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09" w:rsidRDefault="00A74209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935" distR="114935" simplePos="0" relativeHeight="251670528" behindDoc="0" locked="0" layoutInCell="1" allowOverlap="1" wp14:anchorId="079221F5" wp14:editId="0C2D672F">
            <wp:simplePos x="0" y="0"/>
            <wp:positionH relativeFrom="column">
              <wp:posOffset>8212455</wp:posOffset>
            </wp:positionH>
            <wp:positionV relativeFrom="paragraph">
              <wp:posOffset>-168910</wp:posOffset>
            </wp:positionV>
            <wp:extent cx="1236980" cy="695960"/>
            <wp:effectExtent l="0" t="0" r="1270" b="889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695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0" distR="0" simplePos="0" relativeHeight="251668480" behindDoc="0" locked="0" layoutInCell="1" allowOverlap="1" wp14:anchorId="4266C9BB" wp14:editId="7C55EDD6">
            <wp:simplePos x="0" y="0"/>
            <wp:positionH relativeFrom="page">
              <wp:posOffset>591185</wp:posOffset>
            </wp:positionH>
            <wp:positionV relativeFrom="paragraph">
              <wp:posOffset>-78105</wp:posOffset>
            </wp:positionV>
            <wp:extent cx="1597025" cy="542925"/>
            <wp:effectExtent l="0" t="0" r="3175" b="9525"/>
            <wp:wrapSquare wrapText="bothSides"/>
            <wp:docPr id="4" name="Immagine 4" descr="Grafica nuov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Grafica nuovo 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084" w:rsidRPr="00E83101" w:rsidRDefault="006F3879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sz w:val="28"/>
          <w:szCs w:val="28"/>
          <w:lang w:val="it-IT"/>
        </w:rPr>
        <w:t xml:space="preserve">                     </w:t>
      </w:r>
      <w:r w:rsidR="00F43084" w:rsidRPr="00E83101">
        <w:rPr>
          <w:b/>
          <w:i/>
          <w:sz w:val="28"/>
          <w:szCs w:val="28"/>
          <w:lang w:val="it-IT"/>
        </w:rPr>
        <w:t xml:space="preserve">Assemblea internazionale 2016 </w:t>
      </w:r>
      <w:r>
        <w:rPr>
          <w:b/>
          <w:i/>
          <w:sz w:val="28"/>
          <w:szCs w:val="28"/>
          <w:lang w:val="it-IT"/>
        </w:rPr>
        <w:t xml:space="preserve"> Berg</w:t>
      </w:r>
      <w:r w:rsidR="00F43084" w:rsidRPr="00E83101">
        <w:rPr>
          <w:b/>
          <w:i/>
          <w:sz w:val="28"/>
          <w:szCs w:val="28"/>
          <w:lang w:val="it-IT"/>
        </w:rPr>
        <w:t>amo</w:t>
      </w:r>
    </w:p>
    <w:p w:rsidR="00F43084" w:rsidRPr="00E83101" w:rsidRDefault="006F3879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sz w:val="28"/>
          <w:szCs w:val="28"/>
          <w:lang w:val="it-IT"/>
        </w:rPr>
        <w:t xml:space="preserve">                      </w:t>
      </w:r>
      <w:r w:rsidR="00F43084" w:rsidRPr="00E83101">
        <w:rPr>
          <w:b/>
          <w:i/>
          <w:sz w:val="28"/>
          <w:szCs w:val="28"/>
          <w:lang w:val="it-IT"/>
        </w:rPr>
        <w:t>25 anni di  Matematica senza Frontiere</w:t>
      </w:r>
    </w:p>
    <w:p w:rsidR="00F43084" w:rsidRPr="00E83101" w:rsidRDefault="00A74209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drawing>
          <wp:anchor distT="0" distB="0" distL="114300" distR="114300" simplePos="0" relativeHeight="251666432" behindDoc="1" locked="0" layoutInCell="1" allowOverlap="1" wp14:anchorId="552B9EA4" wp14:editId="0571CD47">
            <wp:simplePos x="0" y="0"/>
            <wp:positionH relativeFrom="column">
              <wp:posOffset>4925695</wp:posOffset>
            </wp:positionH>
            <wp:positionV relativeFrom="paragraph">
              <wp:posOffset>33020</wp:posOffset>
            </wp:positionV>
            <wp:extent cx="942975" cy="838200"/>
            <wp:effectExtent l="0" t="0" r="9525" b="0"/>
            <wp:wrapNone/>
            <wp:docPr id="5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333" w:rsidRDefault="009A2333" w:rsidP="009A2333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9A2333" w:rsidSect="009A2333">
          <w:footerReference w:type="default" r:id="rId12"/>
          <w:pgSz w:w="16838" w:h="11906" w:orient="landscape"/>
          <w:pgMar w:top="964" w:right="680" w:bottom="964" w:left="680" w:header="57" w:footer="170" w:gutter="0"/>
          <w:cols w:space="709" w:equalWidth="0">
            <w:col w:w="9978"/>
          </w:cols>
          <w:docGrid w:linePitch="360"/>
        </w:sectPr>
      </w:pPr>
    </w:p>
    <w:p w:rsidR="009A2333" w:rsidRDefault="009A2333" w:rsidP="009A2333">
      <w:pPr>
        <w:spacing w:after="240"/>
        <w:jc w:val="both"/>
        <w:rPr>
          <w:sz w:val="12"/>
          <w:szCs w:val="12"/>
          <w:lang w:val="it-IT"/>
        </w:rPr>
      </w:pPr>
      <w:r w:rsidRPr="00EB010A">
        <w:rPr>
          <w:rFonts w:cs="Arial"/>
          <w:b/>
          <w:bCs/>
          <w:sz w:val="20"/>
          <w:szCs w:val="20"/>
          <w:lang w:val="it-IT"/>
        </w:rPr>
        <w:lastRenderedPageBreak/>
        <w:t xml:space="preserve">Esercizio n. 1   </w:t>
      </w:r>
      <w:r w:rsidRPr="00EB010A">
        <w:rPr>
          <w:rFonts w:cs="Arial"/>
          <w:bCs/>
          <w:sz w:val="20"/>
          <w:szCs w:val="20"/>
          <w:lang w:val="it-IT"/>
        </w:rPr>
        <w:t xml:space="preserve">     </w:t>
      </w:r>
      <w:r>
        <w:rPr>
          <w:rFonts w:cs="Arial"/>
          <w:b/>
          <w:bCs/>
          <w:sz w:val="20"/>
          <w:szCs w:val="20"/>
          <w:lang w:val="it-IT"/>
        </w:rPr>
        <w:t>La cioccolata calda</w:t>
      </w:r>
    </w:p>
    <w:p w:rsidR="009A2333" w:rsidRPr="00EB010A" w:rsidRDefault="009A2333" w:rsidP="009A2333">
      <w:pPr>
        <w:spacing w:after="40"/>
        <w:jc w:val="center"/>
        <w:rPr>
          <w:rFonts w:ascii="Tahoma" w:hAnsi="Tahoma" w:cs="Tahoma"/>
          <w:sz w:val="16"/>
          <w:lang w:val="it-IT"/>
        </w:rPr>
        <w:sectPr w:rsidR="009A2333" w:rsidRPr="00EB010A" w:rsidSect="009A2333">
          <w:type w:val="continuous"/>
          <w:pgSz w:w="16838" w:h="11906" w:orient="landscape"/>
          <w:pgMar w:top="964" w:right="680" w:bottom="964" w:left="680" w:header="57" w:footer="170" w:gutter="0"/>
          <w:cols w:num="2" w:space="709"/>
          <w:docGrid w:linePitch="360"/>
        </w:sectPr>
      </w:pPr>
    </w:p>
    <w:p w:rsidR="00E83101" w:rsidRDefault="00E83101" w:rsidP="009A2333">
      <w:pPr>
        <w:jc w:val="both"/>
        <w:rPr>
          <w:rFonts w:cs="Arial"/>
          <w:b/>
          <w:i/>
          <w:sz w:val="20"/>
          <w:szCs w:val="20"/>
          <w:lang w:val="it-IT"/>
        </w:rPr>
      </w:pPr>
      <w:r w:rsidRPr="00E83101">
        <w:rPr>
          <w:rFonts w:cs="Arial"/>
          <w:b/>
          <w:i/>
          <w:sz w:val="20"/>
          <w:szCs w:val="20"/>
          <w:lang w:val="it-IT"/>
        </w:rPr>
        <w:lastRenderedPageBreak/>
        <w:t xml:space="preserve">Soluzione da redigere in francese o in inglese o in tedesco o in spagnolo con </w:t>
      </w:r>
    </w:p>
    <w:p w:rsidR="00E83101" w:rsidRPr="00634F3A" w:rsidRDefault="00E83101" w:rsidP="009A2333">
      <w:pPr>
        <w:jc w:val="both"/>
        <w:rPr>
          <w:rFonts w:cs="Arial"/>
          <w:b/>
          <w:i/>
          <w:sz w:val="20"/>
          <w:szCs w:val="20"/>
          <w:lang w:val="de-DE"/>
        </w:rPr>
      </w:pPr>
      <w:proofErr w:type="spellStart"/>
      <w:r w:rsidRPr="00634F3A">
        <w:rPr>
          <w:rFonts w:cs="Arial"/>
          <w:b/>
          <w:i/>
          <w:sz w:val="20"/>
          <w:szCs w:val="20"/>
          <w:lang w:val="de-DE"/>
        </w:rPr>
        <w:t>un</w:t>
      </w:r>
      <w:proofErr w:type="spellEnd"/>
      <w:r w:rsidRPr="00634F3A">
        <w:rPr>
          <w:rFonts w:cs="Arial"/>
          <w:b/>
          <w:i/>
          <w:sz w:val="20"/>
          <w:szCs w:val="20"/>
          <w:lang w:val="de-DE"/>
        </w:rPr>
        <w:t xml:space="preserve"> </w:t>
      </w:r>
      <w:proofErr w:type="spellStart"/>
      <w:r w:rsidRPr="00634F3A">
        <w:rPr>
          <w:rFonts w:cs="Arial"/>
          <w:b/>
          <w:i/>
          <w:sz w:val="20"/>
          <w:szCs w:val="20"/>
          <w:lang w:val="de-DE"/>
        </w:rPr>
        <w:t>minimo</w:t>
      </w:r>
      <w:proofErr w:type="spellEnd"/>
      <w:r w:rsidRPr="00634F3A">
        <w:rPr>
          <w:rFonts w:cs="Arial"/>
          <w:b/>
          <w:i/>
          <w:sz w:val="20"/>
          <w:szCs w:val="20"/>
          <w:lang w:val="de-DE"/>
        </w:rPr>
        <w:t xml:space="preserve"> di 30 </w:t>
      </w:r>
      <w:proofErr w:type="spellStart"/>
      <w:r w:rsidRPr="00634F3A">
        <w:rPr>
          <w:rFonts w:cs="Arial"/>
          <w:b/>
          <w:i/>
          <w:sz w:val="20"/>
          <w:szCs w:val="20"/>
          <w:lang w:val="de-DE"/>
        </w:rPr>
        <w:t>parole</w:t>
      </w:r>
      <w:proofErr w:type="spellEnd"/>
      <w:r w:rsidRPr="00634F3A">
        <w:rPr>
          <w:rFonts w:cs="Arial"/>
          <w:b/>
          <w:i/>
          <w:sz w:val="20"/>
          <w:szCs w:val="20"/>
          <w:lang w:val="de-DE"/>
        </w:rPr>
        <w:t xml:space="preserve">.       </w:t>
      </w:r>
    </w:p>
    <w:p w:rsidR="00E83101" w:rsidRPr="00634F3A" w:rsidRDefault="00E83101" w:rsidP="00E83101">
      <w:pPr>
        <w:jc w:val="both"/>
        <w:rPr>
          <w:rFonts w:cs="Book Antiqua"/>
          <w:b/>
          <w:i/>
          <w:sz w:val="20"/>
          <w:szCs w:val="20"/>
          <w:lang w:val="de-DE"/>
        </w:rPr>
      </w:pPr>
      <w:r w:rsidRPr="00634F3A">
        <w:rPr>
          <w:rFonts w:cs="Arial"/>
          <w:b/>
          <w:i/>
          <w:sz w:val="20"/>
          <w:szCs w:val="20"/>
          <w:lang w:val="de-DE"/>
        </w:rPr>
        <w:t xml:space="preserve">        </w:t>
      </w:r>
    </w:p>
    <w:p w:rsidR="009A2333" w:rsidRPr="00C821A4" w:rsidRDefault="009A2333" w:rsidP="009A2333">
      <w:pPr>
        <w:widowControl w:val="0"/>
        <w:autoSpaceDE w:val="0"/>
        <w:rPr>
          <w:rFonts w:cs="Book Antiqua"/>
          <w:sz w:val="18"/>
          <w:lang w:val="de-DE"/>
        </w:rPr>
      </w:pPr>
      <w:r w:rsidRPr="00E83101">
        <w:rPr>
          <w:rFonts w:cs="Book Antiqua"/>
          <w:sz w:val="18"/>
          <w:lang w:val="de-DE"/>
        </w:rPr>
        <w:t xml:space="preserve">Anatol, Benjamin und Chloé kommen vom Skifahren nach Hause. </w:t>
      </w:r>
      <w:r w:rsidRPr="00C821A4">
        <w:rPr>
          <w:rFonts w:cs="Book Antiqua"/>
          <w:sz w:val="18"/>
          <w:lang w:val="de-DE"/>
        </w:rPr>
        <w:t xml:space="preserve">Ihre Mutter fragt sie: </w:t>
      </w:r>
      <w:r w:rsidRPr="00C821A4">
        <w:rPr>
          <w:sz w:val="18"/>
          <w:lang w:val="de-DE"/>
        </w:rPr>
        <w:t>„</w:t>
      </w:r>
      <w:r w:rsidRPr="00C821A4">
        <w:rPr>
          <w:rFonts w:cs="Book Antiqua"/>
          <w:sz w:val="18"/>
          <w:lang w:val="de-DE"/>
        </w:rPr>
        <w:t>Wollt ihr alle eine heiße Schokolade?</w:t>
      </w:r>
      <w:r w:rsidRPr="00C821A4">
        <w:rPr>
          <w:sz w:val="18"/>
          <w:lang w:val="de-DE"/>
        </w:rPr>
        <w:t>“</w:t>
      </w:r>
    </w:p>
    <w:p w:rsidR="009A2333" w:rsidRPr="00C821A4" w:rsidRDefault="009A2333" w:rsidP="009A2333">
      <w:pPr>
        <w:widowControl w:val="0"/>
        <w:autoSpaceDE w:val="0"/>
        <w:rPr>
          <w:rFonts w:cs="Book Antiqua"/>
          <w:sz w:val="18"/>
          <w:lang w:val="de-DE"/>
        </w:rPr>
      </w:pPr>
      <w:r w:rsidRPr="00C821A4">
        <w:rPr>
          <w:rFonts w:cs="Book Antiqua"/>
          <w:sz w:val="18"/>
          <w:lang w:val="de-DE"/>
        </w:rPr>
        <w:t xml:space="preserve">Anatol antwortet: </w:t>
      </w:r>
      <w:r w:rsidRPr="00C821A4">
        <w:rPr>
          <w:sz w:val="18"/>
          <w:lang w:val="de-DE"/>
        </w:rPr>
        <w:t>„</w:t>
      </w:r>
      <w:r w:rsidRPr="00C821A4">
        <w:rPr>
          <w:rFonts w:cs="Book Antiqua"/>
          <w:sz w:val="18"/>
          <w:lang w:val="de-DE"/>
        </w:rPr>
        <w:t>Ich weiß nicht.</w:t>
      </w:r>
      <w:r w:rsidRPr="00C821A4">
        <w:rPr>
          <w:sz w:val="18"/>
          <w:lang w:val="de-DE"/>
        </w:rPr>
        <w:t>“</w:t>
      </w:r>
    </w:p>
    <w:p w:rsidR="009A2333" w:rsidRPr="00C821A4" w:rsidRDefault="009A2333" w:rsidP="009A2333">
      <w:pPr>
        <w:widowControl w:val="0"/>
        <w:autoSpaceDE w:val="0"/>
        <w:rPr>
          <w:rFonts w:cs="Book Antiqua"/>
          <w:sz w:val="18"/>
          <w:lang w:val="de-DE"/>
        </w:rPr>
      </w:pPr>
      <w:r w:rsidRPr="00C821A4">
        <w:rPr>
          <w:rFonts w:cs="Book Antiqua"/>
          <w:sz w:val="18"/>
          <w:lang w:val="de-DE"/>
        </w:rPr>
        <w:t xml:space="preserve">Benjamin antwortet: </w:t>
      </w:r>
      <w:r w:rsidRPr="00C821A4">
        <w:rPr>
          <w:sz w:val="18"/>
          <w:lang w:val="de-DE"/>
        </w:rPr>
        <w:t>„</w:t>
      </w:r>
      <w:r w:rsidRPr="00C821A4">
        <w:rPr>
          <w:rFonts w:cs="Book Antiqua"/>
          <w:sz w:val="18"/>
          <w:lang w:val="de-DE"/>
        </w:rPr>
        <w:t>Ich weiß nicht.</w:t>
      </w:r>
      <w:r w:rsidRPr="00C821A4">
        <w:rPr>
          <w:sz w:val="18"/>
          <w:lang w:val="de-DE"/>
        </w:rPr>
        <w:t>“</w:t>
      </w:r>
    </w:p>
    <w:p w:rsidR="009A2333" w:rsidRPr="00C821A4" w:rsidRDefault="009A2333" w:rsidP="009A2333">
      <w:pPr>
        <w:widowControl w:val="0"/>
        <w:autoSpaceDE w:val="0"/>
        <w:rPr>
          <w:rFonts w:cs="Book Antiqua"/>
          <w:sz w:val="18"/>
          <w:lang w:val="de-DE"/>
        </w:rPr>
      </w:pPr>
      <w:r w:rsidRPr="00C821A4">
        <w:rPr>
          <w:rFonts w:cs="Book Antiqua"/>
          <w:sz w:val="18"/>
          <w:lang w:val="de-DE"/>
        </w:rPr>
        <w:t xml:space="preserve">Chloé hat die Antworten ihrer Brüder gehört und antwortet: </w:t>
      </w:r>
      <w:r w:rsidRPr="00C821A4">
        <w:rPr>
          <w:sz w:val="18"/>
          <w:lang w:val="de-DE"/>
        </w:rPr>
        <w:t>„</w:t>
      </w:r>
      <w:r w:rsidRPr="00C821A4">
        <w:rPr>
          <w:rFonts w:cs="Book Antiqua"/>
          <w:sz w:val="18"/>
          <w:lang w:val="de-DE"/>
        </w:rPr>
        <w:t>Ja.</w:t>
      </w:r>
      <w:r w:rsidRPr="00C821A4">
        <w:rPr>
          <w:sz w:val="18"/>
          <w:lang w:val="de-DE"/>
        </w:rPr>
        <w:t>“</w:t>
      </w:r>
    </w:p>
    <w:p w:rsidR="009A2333" w:rsidRPr="00C821A4" w:rsidRDefault="009A2333" w:rsidP="009A2333">
      <w:pPr>
        <w:widowControl w:val="0"/>
        <w:autoSpaceDE w:val="0"/>
        <w:spacing w:after="120"/>
        <w:rPr>
          <w:rFonts w:cs="Book Antiqua"/>
          <w:b/>
          <w:i/>
          <w:sz w:val="18"/>
          <w:lang w:val="de-DE"/>
        </w:rPr>
      </w:pPr>
      <w:r w:rsidRPr="00C821A4">
        <w:rPr>
          <w:rFonts w:cs="Book Antiqua"/>
          <w:sz w:val="18"/>
          <w:lang w:val="de-DE"/>
        </w:rPr>
        <w:t>Die Mutter schenkt daraufhin jedem heiße Schokolade aus.</w:t>
      </w:r>
    </w:p>
    <w:p w:rsidR="009A2333" w:rsidRPr="00C821A4" w:rsidRDefault="009A2333" w:rsidP="009A2333">
      <w:pPr>
        <w:widowControl w:val="0"/>
        <w:autoSpaceDE w:val="0"/>
        <w:autoSpaceDN w:val="0"/>
        <w:adjustRightInd w:val="0"/>
        <w:rPr>
          <w:rFonts w:cs="Book Antiqua"/>
          <w:b/>
          <w:i/>
          <w:sz w:val="18"/>
          <w:lang w:val="de-DE"/>
        </w:rPr>
      </w:pPr>
      <w:r w:rsidRPr="00C821A4">
        <w:rPr>
          <w:rFonts w:cs="Book Antiqua"/>
          <w:b/>
          <w:i/>
          <w:sz w:val="18"/>
          <w:lang w:val="de-DE"/>
        </w:rPr>
        <w:t>Erklärt jede der drei Antworten.</w:t>
      </w:r>
    </w:p>
    <w:p w:rsidR="009A2333" w:rsidRPr="00AD5B00" w:rsidRDefault="009A2333" w:rsidP="009A2333">
      <w:pPr>
        <w:pBdr>
          <w:bottom w:val="single" w:sz="4" w:space="1" w:color="auto"/>
        </w:pBdr>
        <w:rPr>
          <w:rFonts w:cs="Book Antiqua"/>
          <w:sz w:val="14"/>
          <w:lang w:val="de-DE"/>
        </w:rPr>
      </w:pPr>
    </w:p>
    <w:p w:rsidR="009A2333" w:rsidRPr="00796D66" w:rsidRDefault="009A2333" w:rsidP="009A2333">
      <w:pPr>
        <w:pBdr>
          <w:bottom w:val="single" w:sz="4" w:space="1" w:color="auto"/>
        </w:pBdr>
        <w:rPr>
          <w:rFonts w:cs="Arial"/>
          <w:sz w:val="14"/>
          <w:szCs w:val="18"/>
          <w:lang w:val="de-DE"/>
        </w:rPr>
      </w:pPr>
    </w:p>
    <w:p w:rsidR="009A2333" w:rsidRPr="00796D66" w:rsidRDefault="009A2333" w:rsidP="009A2333">
      <w:pPr>
        <w:pStyle w:val="Nessunaspaziatura1"/>
        <w:rPr>
          <w:rFonts w:ascii="Arial" w:hAnsi="Arial"/>
          <w:b/>
          <w:i/>
          <w:sz w:val="14"/>
          <w:lang w:val="de-DE"/>
        </w:rPr>
      </w:pPr>
    </w:p>
    <w:p w:rsidR="009A2333" w:rsidRPr="00796D66" w:rsidRDefault="009A2333" w:rsidP="009A2333">
      <w:pPr>
        <w:rPr>
          <w:rFonts w:cs="Arial"/>
          <w:sz w:val="18"/>
          <w:szCs w:val="18"/>
          <w:lang w:val="es-ES_tradnl"/>
        </w:rPr>
      </w:pPr>
      <w:r w:rsidRPr="00796D66">
        <w:rPr>
          <w:rFonts w:cs="Arial"/>
          <w:sz w:val="18"/>
          <w:szCs w:val="18"/>
          <w:lang w:val="es-ES_tradnl"/>
        </w:rPr>
        <w:t>Anatole, Benjamin y  Chloé vuelven  de un día de esquí. Su madre les pregunta :</w:t>
      </w:r>
    </w:p>
    <w:p w:rsidR="009A2333" w:rsidRPr="00796D66" w:rsidRDefault="009A2333" w:rsidP="009A2333">
      <w:pPr>
        <w:rPr>
          <w:rFonts w:cs="Arial"/>
          <w:sz w:val="18"/>
          <w:szCs w:val="18"/>
          <w:lang w:val="es-ES_tradnl"/>
        </w:rPr>
      </w:pPr>
      <w:r w:rsidRPr="00796D66">
        <w:rPr>
          <w:rFonts w:cs="Arial"/>
          <w:sz w:val="18"/>
          <w:szCs w:val="18"/>
          <w:lang w:val="es-ES_tradnl"/>
        </w:rPr>
        <w:t>« ¿Todos quéreis chocolate caliente ? ».</w:t>
      </w:r>
    </w:p>
    <w:p w:rsidR="009A2333" w:rsidRPr="00796D66" w:rsidRDefault="009A2333" w:rsidP="009A2333">
      <w:pPr>
        <w:rPr>
          <w:rFonts w:cs="Arial"/>
          <w:sz w:val="18"/>
          <w:szCs w:val="18"/>
          <w:lang w:val="es-ES_tradnl"/>
        </w:rPr>
      </w:pPr>
      <w:r w:rsidRPr="00796D66">
        <w:rPr>
          <w:rFonts w:cs="Arial"/>
          <w:sz w:val="18"/>
          <w:szCs w:val="18"/>
          <w:lang w:val="es-ES_tradnl"/>
        </w:rPr>
        <w:t>Anatole contesta « No lo sé ».</w:t>
      </w:r>
    </w:p>
    <w:p w:rsidR="009A2333" w:rsidRPr="00796D66" w:rsidRDefault="009A2333" w:rsidP="009A2333">
      <w:pPr>
        <w:rPr>
          <w:rFonts w:cs="Arial"/>
          <w:sz w:val="18"/>
          <w:szCs w:val="18"/>
          <w:lang w:val="es-ES_tradnl"/>
        </w:rPr>
      </w:pPr>
      <w:r w:rsidRPr="00796D66">
        <w:rPr>
          <w:rFonts w:cs="Arial"/>
          <w:sz w:val="18"/>
          <w:szCs w:val="18"/>
          <w:lang w:val="es-ES_tradnl"/>
        </w:rPr>
        <w:t>Benjamin, tras él, contesta : « No lo sé ».</w:t>
      </w:r>
    </w:p>
    <w:p w:rsidR="009A2333" w:rsidRPr="00796D66" w:rsidRDefault="009A2333" w:rsidP="009A2333">
      <w:pPr>
        <w:rPr>
          <w:rFonts w:cs="Arial"/>
          <w:sz w:val="18"/>
          <w:szCs w:val="18"/>
          <w:lang w:val="es-ES_tradnl"/>
        </w:rPr>
      </w:pPr>
      <w:r w:rsidRPr="00796D66">
        <w:rPr>
          <w:rFonts w:cs="Arial"/>
          <w:sz w:val="18"/>
          <w:szCs w:val="18"/>
          <w:lang w:val="es-ES_tradnl"/>
        </w:rPr>
        <w:t>Chloé , después de escuchar a sus hermanos, contesta « ¡Sí ! »</w:t>
      </w:r>
    </w:p>
    <w:p w:rsidR="009A2333" w:rsidRPr="00C821A4" w:rsidRDefault="009A2333" w:rsidP="009A2333">
      <w:pPr>
        <w:spacing w:after="120"/>
        <w:rPr>
          <w:b/>
          <w:i/>
          <w:sz w:val="18"/>
          <w:lang w:val="es-ES_tradnl"/>
        </w:rPr>
      </w:pPr>
      <w:r w:rsidRPr="00C821A4">
        <w:rPr>
          <w:sz w:val="18"/>
          <w:lang w:val="es-ES_tradnl"/>
        </w:rPr>
        <w:t>La madre les sirve a todos.</w:t>
      </w:r>
    </w:p>
    <w:p w:rsidR="009A2333" w:rsidRPr="00E83101" w:rsidRDefault="009A2333" w:rsidP="009A2333">
      <w:pPr>
        <w:rPr>
          <w:b/>
          <w:i/>
          <w:sz w:val="18"/>
          <w:lang w:val="en-GB"/>
        </w:rPr>
      </w:pPr>
      <w:proofErr w:type="spellStart"/>
      <w:r w:rsidRPr="00E83101">
        <w:rPr>
          <w:b/>
          <w:i/>
          <w:sz w:val="18"/>
          <w:lang w:val="en-GB"/>
        </w:rPr>
        <w:t>Explica</w:t>
      </w:r>
      <w:proofErr w:type="spellEnd"/>
      <w:r w:rsidRPr="00E83101">
        <w:rPr>
          <w:b/>
          <w:i/>
          <w:sz w:val="18"/>
          <w:lang w:val="en-GB"/>
        </w:rPr>
        <w:t xml:space="preserve"> </w:t>
      </w:r>
      <w:proofErr w:type="spellStart"/>
      <w:r w:rsidRPr="00E83101">
        <w:rPr>
          <w:b/>
          <w:i/>
          <w:sz w:val="18"/>
          <w:lang w:val="en-GB"/>
        </w:rPr>
        <w:t>cada</w:t>
      </w:r>
      <w:proofErr w:type="spellEnd"/>
      <w:r w:rsidRPr="00E83101">
        <w:rPr>
          <w:b/>
          <w:i/>
          <w:sz w:val="18"/>
          <w:lang w:val="en-GB"/>
        </w:rPr>
        <w:t xml:space="preserve"> </w:t>
      </w:r>
      <w:proofErr w:type="spellStart"/>
      <w:r w:rsidRPr="00E83101">
        <w:rPr>
          <w:b/>
          <w:i/>
          <w:sz w:val="18"/>
          <w:lang w:val="en-GB"/>
        </w:rPr>
        <w:t>respueta</w:t>
      </w:r>
      <w:proofErr w:type="spellEnd"/>
      <w:r w:rsidRPr="00E83101">
        <w:rPr>
          <w:b/>
          <w:i/>
          <w:sz w:val="18"/>
          <w:lang w:val="en-GB"/>
        </w:rPr>
        <w:t>.</w:t>
      </w:r>
    </w:p>
    <w:p w:rsidR="009A2333" w:rsidRDefault="009A2333" w:rsidP="009A2333">
      <w:pPr>
        <w:jc w:val="both"/>
        <w:rPr>
          <w:b/>
          <w:i/>
          <w:sz w:val="18"/>
          <w:lang w:val="en-US"/>
        </w:rPr>
      </w:pPr>
    </w:p>
    <w:p w:rsidR="00E83101" w:rsidRDefault="00E83101" w:rsidP="009A2333">
      <w:pPr>
        <w:jc w:val="both"/>
        <w:rPr>
          <w:sz w:val="18"/>
          <w:lang w:val="en-GB"/>
        </w:rPr>
      </w:pPr>
    </w:p>
    <w:p w:rsidR="00E83101" w:rsidRDefault="00E83101" w:rsidP="009A2333">
      <w:pPr>
        <w:jc w:val="both"/>
        <w:rPr>
          <w:sz w:val="18"/>
          <w:lang w:val="en-GB"/>
        </w:rPr>
      </w:pPr>
    </w:p>
    <w:p w:rsidR="009A2333" w:rsidRPr="00C821A4" w:rsidRDefault="009A2333" w:rsidP="009A2333">
      <w:pPr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Anatole, Benjamin and Chloe have just come back home after skiing. Their mum asks them:</w:t>
      </w:r>
    </w:p>
    <w:p w:rsidR="009A2333" w:rsidRPr="00C821A4" w:rsidRDefault="009A2333" w:rsidP="009A2333">
      <w:pPr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“Does everyone want hot chocolate?”</w:t>
      </w:r>
    </w:p>
    <w:p w:rsidR="009A2333" w:rsidRPr="00C821A4" w:rsidRDefault="009A2333" w:rsidP="009A2333">
      <w:pPr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Anatole replies first and says: “I don’t know.”</w:t>
      </w:r>
    </w:p>
    <w:p w:rsidR="009A2333" w:rsidRPr="00C821A4" w:rsidRDefault="009A2333" w:rsidP="009A2333">
      <w:pPr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Benjamin answers next and also says: “I don’t know.”</w:t>
      </w:r>
    </w:p>
    <w:p w:rsidR="009A2333" w:rsidRPr="00C821A4" w:rsidRDefault="009A2333" w:rsidP="009A2333">
      <w:pPr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Chloe has been listening to her brothers and she answers: “Yes!”</w:t>
      </w:r>
    </w:p>
    <w:p w:rsidR="009A2333" w:rsidRPr="00C821A4" w:rsidRDefault="009A2333" w:rsidP="009A2333">
      <w:pPr>
        <w:spacing w:after="120"/>
        <w:jc w:val="both"/>
        <w:rPr>
          <w:sz w:val="18"/>
          <w:lang w:val="en-GB"/>
        </w:rPr>
      </w:pPr>
      <w:r w:rsidRPr="00C821A4">
        <w:rPr>
          <w:sz w:val="18"/>
          <w:lang w:val="en-GB"/>
        </w:rPr>
        <w:t>Their mother gives each of them a mug of hot chocolate.</w:t>
      </w:r>
    </w:p>
    <w:p w:rsidR="009A2333" w:rsidRPr="00E83101" w:rsidRDefault="009A2333" w:rsidP="009A2333">
      <w:pPr>
        <w:rPr>
          <w:b/>
          <w:i/>
          <w:sz w:val="18"/>
          <w:lang w:val="fr-LU"/>
        </w:rPr>
      </w:pPr>
      <w:proofErr w:type="spellStart"/>
      <w:r w:rsidRPr="00E83101">
        <w:rPr>
          <w:b/>
          <w:i/>
          <w:sz w:val="18"/>
          <w:lang w:val="fr-LU"/>
        </w:rPr>
        <w:t>Explain</w:t>
      </w:r>
      <w:proofErr w:type="spellEnd"/>
      <w:r w:rsidRPr="00E83101">
        <w:rPr>
          <w:b/>
          <w:i/>
          <w:sz w:val="18"/>
          <w:lang w:val="fr-LU"/>
        </w:rPr>
        <w:t xml:space="preserve"> the </w:t>
      </w:r>
      <w:proofErr w:type="spellStart"/>
      <w:r w:rsidRPr="00E83101">
        <w:rPr>
          <w:b/>
          <w:i/>
          <w:sz w:val="18"/>
          <w:lang w:val="fr-LU"/>
        </w:rPr>
        <w:t>three</w:t>
      </w:r>
      <w:proofErr w:type="spellEnd"/>
      <w:r w:rsidRPr="00E83101">
        <w:rPr>
          <w:b/>
          <w:i/>
          <w:sz w:val="18"/>
          <w:lang w:val="fr-LU"/>
        </w:rPr>
        <w:t xml:space="preserve"> </w:t>
      </w:r>
      <w:proofErr w:type="spellStart"/>
      <w:r w:rsidRPr="00E83101">
        <w:rPr>
          <w:b/>
          <w:i/>
          <w:sz w:val="18"/>
          <w:lang w:val="fr-LU"/>
        </w:rPr>
        <w:t>answers</w:t>
      </w:r>
      <w:proofErr w:type="spellEnd"/>
      <w:r w:rsidRPr="00E83101">
        <w:rPr>
          <w:b/>
          <w:i/>
          <w:sz w:val="18"/>
          <w:lang w:val="fr-LU"/>
        </w:rPr>
        <w:t>.</w:t>
      </w:r>
    </w:p>
    <w:p w:rsidR="009A2333" w:rsidRPr="00AD5B00" w:rsidRDefault="009A2333" w:rsidP="009A2333">
      <w:pPr>
        <w:rPr>
          <w:b/>
          <w:i/>
          <w:sz w:val="14"/>
        </w:rPr>
      </w:pPr>
    </w:p>
    <w:p w:rsidR="009A2333" w:rsidRPr="00E83101" w:rsidRDefault="009A2333" w:rsidP="009A2333">
      <w:pPr>
        <w:pBdr>
          <w:bottom w:val="single" w:sz="4" w:space="1" w:color="auto"/>
        </w:pBdr>
        <w:rPr>
          <w:rFonts w:cs="Arial"/>
          <w:sz w:val="14"/>
          <w:szCs w:val="18"/>
          <w:lang w:val="fr-LU"/>
        </w:rPr>
      </w:pPr>
    </w:p>
    <w:p w:rsidR="009A2333" w:rsidRPr="00796D66" w:rsidRDefault="009A2333" w:rsidP="009A2333">
      <w:pPr>
        <w:rPr>
          <w:rFonts w:cs="Arial"/>
          <w:sz w:val="14"/>
          <w:szCs w:val="18"/>
        </w:rPr>
      </w:pPr>
    </w:p>
    <w:p w:rsidR="009A2333" w:rsidRPr="00796D66" w:rsidRDefault="009A2333" w:rsidP="009A2333">
      <w:pPr>
        <w:autoSpaceDE w:val="0"/>
        <w:autoSpaceDN w:val="0"/>
        <w:adjustRightInd w:val="0"/>
        <w:rPr>
          <w:rFonts w:cs="Arial"/>
          <w:sz w:val="18"/>
          <w:szCs w:val="18"/>
          <w:lang w:eastAsia="it-IT"/>
        </w:rPr>
      </w:pPr>
      <w:r w:rsidRPr="00796D66">
        <w:rPr>
          <w:rFonts w:cs="Arial"/>
          <w:sz w:val="18"/>
          <w:szCs w:val="18"/>
          <w:lang w:eastAsia="it-IT"/>
        </w:rPr>
        <w:t>Anatole, Benjamin et Chloé rentrent d’une sortie de ski. Leur maman leur demande :</w:t>
      </w:r>
    </w:p>
    <w:p w:rsidR="009A2333" w:rsidRPr="00796D66" w:rsidRDefault="009A2333" w:rsidP="009A2333">
      <w:pPr>
        <w:autoSpaceDE w:val="0"/>
        <w:autoSpaceDN w:val="0"/>
        <w:adjustRightInd w:val="0"/>
        <w:rPr>
          <w:rFonts w:cs="Arial"/>
          <w:sz w:val="18"/>
          <w:szCs w:val="18"/>
          <w:lang w:eastAsia="it-IT"/>
        </w:rPr>
      </w:pPr>
      <w:r w:rsidRPr="00796D66">
        <w:rPr>
          <w:rFonts w:cs="Arial"/>
          <w:sz w:val="18"/>
          <w:szCs w:val="18"/>
          <w:lang w:eastAsia="it-IT"/>
        </w:rPr>
        <w:t xml:space="preserve">« </w:t>
      </w:r>
      <w:r w:rsidRPr="00796D66">
        <w:rPr>
          <w:rFonts w:cs="Arial"/>
          <w:iCs/>
          <w:sz w:val="18"/>
          <w:szCs w:val="18"/>
          <w:lang w:eastAsia="it-IT"/>
        </w:rPr>
        <w:t xml:space="preserve">Est-ce que tout le monde veut un chocolat chaud ? </w:t>
      </w:r>
      <w:r w:rsidRPr="00796D66">
        <w:rPr>
          <w:rFonts w:cs="Arial"/>
          <w:sz w:val="18"/>
          <w:szCs w:val="18"/>
          <w:lang w:eastAsia="it-IT"/>
        </w:rPr>
        <w:t>».</w:t>
      </w:r>
    </w:p>
    <w:p w:rsidR="009A2333" w:rsidRPr="00796D66" w:rsidRDefault="009A2333" w:rsidP="009A2333">
      <w:pPr>
        <w:autoSpaceDE w:val="0"/>
        <w:autoSpaceDN w:val="0"/>
        <w:adjustRightInd w:val="0"/>
        <w:rPr>
          <w:rFonts w:cs="Arial"/>
          <w:sz w:val="18"/>
          <w:szCs w:val="18"/>
          <w:lang w:eastAsia="it-IT"/>
        </w:rPr>
      </w:pPr>
      <w:r w:rsidRPr="00796D66">
        <w:rPr>
          <w:rFonts w:cs="Arial"/>
          <w:sz w:val="18"/>
          <w:szCs w:val="18"/>
          <w:lang w:eastAsia="it-IT"/>
        </w:rPr>
        <w:t>Anatole répond</w:t>
      </w:r>
      <w:r>
        <w:rPr>
          <w:rFonts w:cs="Arial"/>
          <w:sz w:val="18"/>
          <w:szCs w:val="18"/>
          <w:lang w:eastAsia="it-IT"/>
        </w:rPr>
        <w:t xml:space="preserve"> : </w:t>
      </w:r>
      <w:r w:rsidRPr="00796D66">
        <w:rPr>
          <w:rFonts w:cs="Arial"/>
          <w:sz w:val="18"/>
          <w:szCs w:val="18"/>
          <w:lang w:eastAsia="it-IT"/>
        </w:rPr>
        <w:t>« Je ne sais pas ».</w:t>
      </w:r>
    </w:p>
    <w:p w:rsidR="009A2333" w:rsidRPr="00796D66" w:rsidRDefault="009A2333" w:rsidP="009A2333">
      <w:pPr>
        <w:autoSpaceDE w:val="0"/>
        <w:autoSpaceDN w:val="0"/>
        <w:adjustRightInd w:val="0"/>
        <w:rPr>
          <w:rFonts w:cs="Arial"/>
          <w:sz w:val="18"/>
          <w:szCs w:val="18"/>
          <w:lang w:eastAsia="it-IT"/>
        </w:rPr>
      </w:pPr>
      <w:r w:rsidRPr="00796D66">
        <w:rPr>
          <w:rFonts w:cs="Arial"/>
          <w:sz w:val="18"/>
          <w:szCs w:val="18"/>
          <w:lang w:eastAsia="it-IT"/>
        </w:rPr>
        <w:t>Benjamin, à son tour, répond</w:t>
      </w:r>
      <w:r>
        <w:rPr>
          <w:rFonts w:cs="Arial"/>
          <w:sz w:val="18"/>
          <w:szCs w:val="18"/>
          <w:lang w:eastAsia="it-IT"/>
        </w:rPr>
        <w:t> :</w:t>
      </w:r>
      <w:r w:rsidRPr="00796D66">
        <w:rPr>
          <w:rFonts w:cs="Arial"/>
          <w:sz w:val="18"/>
          <w:szCs w:val="18"/>
          <w:lang w:eastAsia="it-IT"/>
        </w:rPr>
        <w:t xml:space="preserve"> « </w:t>
      </w:r>
      <w:r w:rsidRPr="00796D66">
        <w:rPr>
          <w:rFonts w:cs="Arial"/>
          <w:iCs/>
          <w:sz w:val="18"/>
          <w:szCs w:val="18"/>
          <w:lang w:eastAsia="it-IT"/>
        </w:rPr>
        <w:t xml:space="preserve">Je ne sais pas </w:t>
      </w:r>
      <w:r w:rsidRPr="00796D66">
        <w:rPr>
          <w:rFonts w:cs="Arial"/>
          <w:sz w:val="18"/>
          <w:szCs w:val="18"/>
          <w:lang w:eastAsia="it-IT"/>
        </w:rPr>
        <w:t>».</w:t>
      </w:r>
    </w:p>
    <w:p w:rsidR="009A2333" w:rsidRPr="00796D66" w:rsidRDefault="009A2333" w:rsidP="009A2333">
      <w:pPr>
        <w:autoSpaceDE w:val="0"/>
        <w:autoSpaceDN w:val="0"/>
        <w:adjustRightInd w:val="0"/>
        <w:rPr>
          <w:rFonts w:cs="Arial"/>
          <w:sz w:val="18"/>
          <w:szCs w:val="18"/>
          <w:lang w:eastAsia="it-IT"/>
        </w:rPr>
      </w:pPr>
      <w:r w:rsidRPr="00796D66">
        <w:rPr>
          <w:rFonts w:cs="Arial"/>
          <w:sz w:val="18"/>
          <w:szCs w:val="18"/>
          <w:lang w:eastAsia="it-IT"/>
        </w:rPr>
        <w:t>Chloé a écouté ses frères et répond</w:t>
      </w:r>
      <w:r>
        <w:rPr>
          <w:rFonts w:cs="Arial"/>
          <w:sz w:val="18"/>
          <w:szCs w:val="18"/>
          <w:lang w:eastAsia="it-IT"/>
        </w:rPr>
        <w:t xml:space="preserve"> : </w:t>
      </w:r>
      <w:r w:rsidRPr="00796D66">
        <w:rPr>
          <w:rFonts w:cs="Arial"/>
          <w:sz w:val="18"/>
          <w:szCs w:val="18"/>
          <w:lang w:eastAsia="it-IT"/>
        </w:rPr>
        <w:t xml:space="preserve">« </w:t>
      </w:r>
      <w:r w:rsidRPr="00796D66">
        <w:rPr>
          <w:rFonts w:cs="Arial"/>
          <w:iCs/>
          <w:sz w:val="18"/>
          <w:szCs w:val="18"/>
          <w:lang w:eastAsia="it-IT"/>
        </w:rPr>
        <w:t xml:space="preserve">Oui ! </w:t>
      </w:r>
      <w:r w:rsidRPr="00796D66">
        <w:rPr>
          <w:rFonts w:cs="Arial"/>
          <w:sz w:val="18"/>
          <w:szCs w:val="18"/>
          <w:lang w:eastAsia="it-IT"/>
        </w:rPr>
        <w:t>»</w:t>
      </w:r>
    </w:p>
    <w:p w:rsidR="009A2333" w:rsidRPr="00C67076" w:rsidRDefault="009A2333" w:rsidP="009A2333">
      <w:pPr>
        <w:autoSpaceDE w:val="0"/>
        <w:autoSpaceDN w:val="0"/>
        <w:adjustRightInd w:val="0"/>
        <w:spacing w:after="120"/>
        <w:rPr>
          <w:rFonts w:cs="Arial"/>
          <w:sz w:val="18"/>
          <w:szCs w:val="18"/>
          <w:lang w:eastAsia="it-IT"/>
        </w:rPr>
      </w:pPr>
      <w:r w:rsidRPr="00E83101">
        <w:rPr>
          <w:rFonts w:cs="Arial"/>
          <w:sz w:val="18"/>
          <w:szCs w:val="18"/>
          <w:lang w:val="fr-LU" w:eastAsia="it-IT"/>
        </w:rPr>
        <w:t xml:space="preserve">La maman </w:t>
      </w:r>
      <w:r w:rsidRPr="00C67076">
        <w:rPr>
          <w:rFonts w:cs="Arial"/>
          <w:sz w:val="18"/>
          <w:szCs w:val="18"/>
          <w:lang w:eastAsia="it-IT"/>
        </w:rPr>
        <w:t>sert chacun.</w:t>
      </w:r>
    </w:p>
    <w:p w:rsidR="009A2333" w:rsidRPr="00E83101" w:rsidRDefault="009A2333" w:rsidP="009A2333">
      <w:pPr>
        <w:widowControl w:val="0"/>
        <w:autoSpaceDE w:val="0"/>
        <w:autoSpaceDN w:val="0"/>
        <w:adjustRightInd w:val="0"/>
        <w:rPr>
          <w:b/>
          <w:i/>
          <w:sz w:val="18"/>
          <w:lang w:val="fr-LU"/>
        </w:rPr>
        <w:sectPr w:rsidR="009A2333" w:rsidRPr="00E83101" w:rsidSect="002B6C8E">
          <w:type w:val="continuous"/>
          <w:pgSz w:w="16838" w:h="11906" w:orient="landscape"/>
          <w:pgMar w:top="964" w:right="680" w:bottom="964" w:left="680" w:header="709" w:footer="709" w:gutter="0"/>
          <w:cols w:num="2" w:sep="1" w:space="794"/>
          <w:docGrid w:linePitch="360"/>
        </w:sectPr>
      </w:pPr>
      <w:r w:rsidRPr="00D30A8A">
        <w:rPr>
          <w:rFonts w:cs="Arial"/>
          <w:b/>
          <w:bCs/>
          <w:i/>
          <w:iCs/>
          <w:sz w:val="18"/>
          <w:szCs w:val="18"/>
          <w:lang w:eastAsia="it-IT"/>
        </w:rPr>
        <w:t>Expliquer chaque réponse.</w:t>
      </w:r>
    </w:p>
    <w:p w:rsidR="009A2333" w:rsidRPr="00E83101" w:rsidRDefault="009A2333" w:rsidP="009A2333">
      <w:pPr>
        <w:spacing w:after="120"/>
        <w:rPr>
          <w:rFonts w:cs="Arial"/>
          <w:b/>
          <w:sz w:val="22"/>
          <w:szCs w:val="22"/>
          <w:lang w:val="fr-LU"/>
        </w:rPr>
      </w:pPr>
    </w:p>
    <w:p w:rsidR="00566C7E" w:rsidRPr="00E83101" w:rsidRDefault="00566C7E" w:rsidP="009A2333">
      <w:pPr>
        <w:spacing w:after="120"/>
        <w:rPr>
          <w:rFonts w:cs="Arial"/>
          <w:b/>
          <w:sz w:val="22"/>
          <w:szCs w:val="22"/>
          <w:lang w:val="fr-LU"/>
        </w:rPr>
      </w:pPr>
    </w:p>
    <w:p w:rsidR="00566C7E" w:rsidRPr="00E83101" w:rsidRDefault="00566C7E" w:rsidP="009A2333">
      <w:pPr>
        <w:spacing w:after="120"/>
        <w:rPr>
          <w:rFonts w:cs="Arial"/>
          <w:b/>
          <w:sz w:val="22"/>
          <w:szCs w:val="22"/>
          <w:lang w:val="fr-LU"/>
        </w:rPr>
      </w:pPr>
    </w:p>
    <w:p w:rsidR="00566C7E" w:rsidRPr="00E83101" w:rsidRDefault="00566C7E" w:rsidP="009A2333">
      <w:pPr>
        <w:spacing w:after="120"/>
        <w:rPr>
          <w:rFonts w:cs="Arial"/>
          <w:b/>
          <w:sz w:val="22"/>
          <w:szCs w:val="22"/>
          <w:lang w:val="fr-LU"/>
        </w:rPr>
        <w:sectPr w:rsidR="00566C7E" w:rsidRPr="00E83101" w:rsidSect="009A2333">
          <w:type w:val="continuous"/>
          <w:pgSz w:w="16838" w:h="11906" w:orient="landscape"/>
          <w:pgMar w:top="964" w:right="680" w:bottom="964" w:left="680" w:header="709" w:footer="709" w:gutter="0"/>
          <w:cols w:num="2" w:sep="1" w:space="794"/>
          <w:docGrid w:linePitch="360"/>
        </w:sectPr>
      </w:pPr>
    </w:p>
    <w:p w:rsidR="009A2333" w:rsidRDefault="00E83101" w:rsidP="009A2333">
      <w:pPr>
        <w:spacing w:after="120"/>
        <w:rPr>
          <w:rFonts w:cs="Arial"/>
          <w:b/>
          <w:sz w:val="22"/>
          <w:szCs w:val="22"/>
          <w:lang w:val="it-IT"/>
        </w:rPr>
      </w:pPr>
      <w:r>
        <w:rPr>
          <w:rFonts w:cs="Arial"/>
          <w:b/>
          <w:sz w:val="22"/>
          <w:szCs w:val="22"/>
          <w:lang w:val="it-IT"/>
        </w:rPr>
        <w:lastRenderedPageBreak/>
        <w:t>Soluzione</w:t>
      </w:r>
      <w:r w:rsidR="009A2333">
        <w:rPr>
          <w:rFonts w:cs="Arial"/>
          <w:b/>
          <w:sz w:val="22"/>
          <w:szCs w:val="22"/>
          <w:lang w:val="it-IT"/>
        </w:rPr>
        <w:t xml:space="preserve">     </w:t>
      </w:r>
      <w:r w:rsidR="009A2333" w:rsidRPr="00373582">
        <w:rPr>
          <w:rFonts w:cs="Arial"/>
          <w:sz w:val="22"/>
          <w:szCs w:val="22"/>
          <w:lang w:val="it-IT"/>
        </w:rPr>
        <w:t>(7 punti)</w:t>
      </w:r>
      <w:r w:rsidR="009A2333">
        <w:rPr>
          <w:rFonts w:cs="Arial"/>
          <w:b/>
          <w:sz w:val="22"/>
          <w:szCs w:val="22"/>
          <w:lang w:val="it-IT"/>
        </w:rPr>
        <w:t xml:space="preserve">       </w:t>
      </w:r>
    </w:p>
    <w:p w:rsidR="009A2333" w:rsidRPr="00956061" w:rsidRDefault="009A2333" w:rsidP="009A2333">
      <w:pPr>
        <w:spacing w:line="276" w:lineRule="auto"/>
        <w:jc w:val="both"/>
        <w:rPr>
          <w:rFonts w:eastAsia="SimSun" w:cs="Arial"/>
          <w:sz w:val="18"/>
          <w:szCs w:val="18"/>
          <w:lang w:val="it-IT"/>
        </w:rPr>
      </w:pPr>
      <w:r w:rsidRPr="00956061">
        <w:rPr>
          <w:rFonts w:eastAsia="SimSun" w:cs="Arial"/>
          <w:sz w:val="18"/>
          <w:szCs w:val="18"/>
          <w:lang w:val="it-IT"/>
        </w:rPr>
        <w:t>E’ sufficiente che uno dei ragazzi non voglia la cioccolata calda perché la risposta sia NO.</w:t>
      </w:r>
    </w:p>
    <w:p w:rsidR="009A2333" w:rsidRPr="00956061" w:rsidRDefault="009A2333" w:rsidP="00566C7E">
      <w:pPr>
        <w:spacing w:line="276" w:lineRule="auto"/>
        <w:ind w:left="708"/>
        <w:jc w:val="both"/>
        <w:rPr>
          <w:rFonts w:eastAsia="Calibri" w:cs="Arial"/>
          <w:sz w:val="18"/>
          <w:szCs w:val="18"/>
          <w:lang w:val="it-IT"/>
        </w:rPr>
      </w:pPr>
      <w:r w:rsidRPr="00956061">
        <w:rPr>
          <w:rFonts w:eastAsia="Calibri" w:cs="Arial"/>
          <w:sz w:val="18"/>
          <w:szCs w:val="18"/>
          <w:lang w:val="it-IT"/>
        </w:rPr>
        <w:t xml:space="preserve">- </w:t>
      </w:r>
      <w:proofErr w:type="spellStart"/>
      <w:r w:rsidRPr="00956061">
        <w:rPr>
          <w:rFonts w:eastAsia="Calibri" w:cs="Arial"/>
          <w:b/>
          <w:sz w:val="18"/>
          <w:szCs w:val="18"/>
          <w:lang w:val="it-IT"/>
        </w:rPr>
        <w:t>Anatole</w:t>
      </w:r>
      <w:proofErr w:type="spellEnd"/>
      <w:r w:rsidRPr="00956061">
        <w:rPr>
          <w:rFonts w:eastAsia="Calibri" w:cs="Arial"/>
          <w:b/>
          <w:sz w:val="18"/>
          <w:szCs w:val="18"/>
          <w:lang w:val="it-IT"/>
        </w:rPr>
        <w:t xml:space="preserve"> non risponde NO, </w:t>
      </w:r>
      <w:r w:rsidRPr="00956061">
        <w:rPr>
          <w:rFonts w:eastAsia="Calibri" w:cs="Arial"/>
          <w:sz w:val="18"/>
          <w:szCs w:val="18"/>
          <w:lang w:val="it-IT"/>
        </w:rPr>
        <w:t xml:space="preserve">quindi vuole la cioccolata, ma non sa se Benjamin e </w:t>
      </w:r>
      <w:proofErr w:type="spellStart"/>
      <w:r w:rsidRPr="00956061">
        <w:rPr>
          <w:rFonts w:eastAsia="Calibri" w:cs="Arial"/>
          <w:sz w:val="18"/>
          <w:szCs w:val="18"/>
          <w:lang w:val="it-IT"/>
        </w:rPr>
        <w:t>Chloé</w:t>
      </w:r>
      <w:proofErr w:type="spellEnd"/>
      <w:r w:rsidRPr="00956061">
        <w:rPr>
          <w:rFonts w:eastAsia="Calibri" w:cs="Arial"/>
          <w:sz w:val="18"/>
          <w:szCs w:val="18"/>
          <w:lang w:val="it-IT"/>
        </w:rPr>
        <w:t xml:space="preserve"> la</w:t>
      </w:r>
      <w:r w:rsidR="00566C7E">
        <w:rPr>
          <w:rFonts w:eastAsia="Calibri" w:cs="Arial"/>
          <w:sz w:val="18"/>
          <w:szCs w:val="18"/>
          <w:lang w:val="it-IT"/>
        </w:rPr>
        <w:t xml:space="preserve"> vogliano e, quindi, risponde </w:t>
      </w:r>
      <w:r w:rsidRPr="00956061">
        <w:rPr>
          <w:rFonts w:eastAsia="Calibri" w:cs="Arial"/>
          <w:sz w:val="18"/>
          <w:szCs w:val="18"/>
          <w:lang w:val="it-IT"/>
        </w:rPr>
        <w:t>”</w:t>
      </w:r>
      <w:r w:rsidRPr="00956061">
        <w:rPr>
          <w:rFonts w:eastAsia="Calibri" w:cs="Arial"/>
          <w:b/>
          <w:sz w:val="18"/>
          <w:szCs w:val="18"/>
          <w:lang w:val="it-IT"/>
        </w:rPr>
        <w:t>non lo so</w:t>
      </w:r>
      <w:r w:rsidRPr="00956061">
        <w:rPr>
          <w:rFonts w:eastAsia="Calibri" w:cs="Arial"/>
          <w:sz w:val="18"/>
          <w:szCs w:val="18"/>
          <w:lang w:val="it-IT"/>
        </w:rPr>
        <w:t>”.</w:t>
      </w:r>
    </w:p>
    <w:p w:rsidR="009A2333" w:rsidRPr="00956061" w:rsidRDefault="009A2333" w:rsidP="009A2333">
      <w:pPr>
        <w:spacing w:line="276" w:lineRule="auto"/>
        <w:ind w:left="708"/>
        <w:jc w:val="both"/>
        <w:rPr>
          <w:rFonts w:eastAsia="Calibri" w:cs="Arial"/>
          <w:b/>
          <w:sz w:val="18"/>
          <w:szCs w:val="18"/>
          <w:lang w:val="it-IT"/>
        </w:rPr>
      </w:pPr>
      <w:r w:rsidRPr="00956061">
        <w:rPr>
          <w:rFonts w:eastAsia="Calibri" w:cs="Arial"/>
          <w:sz w:val="18"/>
          <w:szCs w:val="18"/>
          <w:lang w:val="it-IT"/>
        </w:rPr>
        <w:t>-</w:t>
      </w:r>
      <w:r w:rsidRPr="00956061">
        <w:rPr>
          <w:rFonts w:eastAsia="Calibri" w:cs="Arial"/>
          <w:b/>
          <w:sz w:val="18"/>
          <w:szCs w:val="18"/>
          <w:lang w:val="it-IT"/>
        </w:rPr>
        <w:t xml:space="preserve"> Benjamin non risponde NO</w:t>
      </w:r>
      <w:r w:rsidRPr="00956061">
        <w:rPr>
          <w:rFonts w:eastAsia="SimSun" w:cs="Arial"/>
          <w:b/>
          <w:sz w:val="18"/>
          <w:szCs w:val="18"/>
          <w:lang w:val="it-IT"/>
        </w:rPr>
        <w:t>,</w:t>
      </w:r>
      <w:r w:rsidRPr="00956061">
        <w:rPr>
          <w:rFonts w:eastAsia="Calibri" w:cs="Arial"/>
          <w:sz w:val="18"/>
          <w:szCs w:val="18"/>
          <w:lang w:val="it-IT"/>
        </w:rPr>
        <w:t xml:space="preserve"> quindi vuole la cioccolata, ma non sa se </w:t>
      </w:r>
      <w:proofErr w:type="spellStart"/>
      <w:r w:rsidRPr="00956061">
        <w:rPr>
          <w:rFonts w:eastAsia="Calibri" w:cs="Arial"/>
          <w:sz w:val="18"/>
          <w:szCs w:val="18"/>
          <w:lang w:val="it-IT"/>
        </w:rPr>
        <w:t>Chloé</w:t>
      </w:r>
      <w:proofErr w:type="spellEnd"/>
      <w:r w:rsidRPr="00956061">
        <w:rPr>
          <w:rFonts w:eastAsia="Calibri" w:cs="Arial"/>
          <w:sz w:val="18"/>
          <w:szCs w:val="18"/>
          <w:lang w:val="it-IT"/>
        </w:rPr>
        <w:t xml:space="preserve"> la voglia e, quindi, risponde ”</w:t>
      </w:r>
      <w:r w:rsidRPr="00956061">
        <w:rPr>
          <w:rFonts w:eastAsia="Calibri" w:cs="Arial"/>
          <w:b/>
          <w:sz w:val="18"/>
          <w:szCs w:val="18"/>
          <w:lang w:val="it-IT"/>
        </w:rPr>
        <w:t>non lo so</w:t>
      </w:r>
      <w:r w:rsidRPr="00956061">
        <w:rPr>
          <w:rFonts w:eastAsia="Calibri" w:cs="Arial"/>
          <w:sz w:val="18"/>
          <w:szCs w:val="18"/>
          <w:lang w:val="it-IT"/>
        </w:rPr>
        <w:t>”.</w:t>
      </w:r>
    </w:p>
    <w:p w:rsidR="009A2333" w:rsidRPr="00956061" w:rsidRDefault="009A2333" w:rsidP="009A2333">
      <w:pPr>
        <w:spacing w:after="200" w:line="276" w:lineRule="auto"/>
        <w:ind w:left="708"/>
        <w:jc w:val="both"/>
        <w:rPr>
          <w:rFonts w:eastAsia="Calibri" w:cs="Arial"/>
          <w:b/>
          <w:sz w:val="18"/>
          <w:szCs w:val="18"/>
          <w:lang w:val="it-IT"/>
        </w:rPr>
      </w:pPr>
      <w:r w:rsidRPr="00956061">
        <w:rPr>
          <w:rFonts w:eastAsia="Calibri" w:cs="Arial"/>
          <w:sz w:val="18"/>
          <w:szCs w:val="18"/>
          <w:lang w:val="it-IT"/>
        </w:rPr>
        <w:t xml:space="preserve">- </w:t>
      </w:r>
      <w:proofErr w:type="spellStart"/>
      <w:r w:rsidRPr="00956061">
        <w:rPr>
          <w:rFonts w:eastAsia="Calibri" w:cs="Arial"/>
          <w:b/>
          <w:sz w:val="18"/>
          <w:szCs w:val="18"/>
          <w:lang w:val="it-IT"/>
        </w:rPr>
        <w:t>Chloé</w:t>
      </w:r>
      <w:proofErr w:type="spellEnd"/>
      <w:r w:rsidRPr="00956061">
        <w:rPr>
          <w:rFonts w:eastAsia="Calibri" w:cs="Arial"/>
          <w:sz w:val="18"/>
          <w:szCs w:val="18"/>
          <w:lang w:val="it-IT"/>
        </w:rPr>
        <w:t>, che desidera</w:t>
      </w:r>
      <w:r w:rsidRPr="00956061">
        <w:rPr>
          <w:rFonts w:eastAsia="SimSun" w:cs="Arial"/>
          <w:sz w:val="18"/>
          <w:szCs w:val="18"/>
          <w:lang w:val="it-IT"/>
        </w:rPr>
        <w:t xml:space="preserve"> la cioccolata calda, ha ascoltato e capito le risposte dei fratelli  e, quindi, può rispondere</w:t>
      </w:r>
      <w:r w:rsidRPr="00956061">
        <w:rPr>
          <w:rFonts w:eastAsia="SimSun" w:cs="Arial"/>
          <w:b/>
          <w:sz w:val="18"/>
          <w:szCs w:val="18"/>
          <w:lang w:val="it-IT"/>
        </w:rPr>
        <w:t xml:space="preserve"> </w:t>
      </w:r>
      <w:r w:rsidRPr="00956061">
        <w:rPr>
          <w:rFonts w:eastAsia="SimSun" w:cs="Arial"/>
          <w:sz w:val="18"/>
          <w:szCs w:val="18"/>
          <w:lang w:val="it-IT"/>
        </w:rPr>
        <w:t>“</w:t>
      </w:r>
      <w:r w:rsidRPr="00956061">
        <w:rPr>
          <w:rFonts w:eastAsia="SimSun" w:cs="Arial"/>
          <w:b/>
          <w:sz w:val="18"/>
          <w:szCs w:val="18"/>
          <w:lang w:val="it-IT"/>
        </w:rPr>
        <w:t>SI</w:t>
      </w:r>
      <w:r w:rsidRPr="00956061">
        <w:rPr>
          <w:rFonts w:eastAsia="SimSun" w:cs="Arial"/>
          <w:sz w:val="18"/>
          <w:szCs w:val="18"/>
          <w:lang w:val="it-IT"/>
        </w:rPr>
        <w:t>”.</w:t>
      </w:r>
    </w:p>
    <w:p w:rsidR="009A2333" w:rsidRPr="00E83101" w:rsidRDefault="009A2333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83101" w:rsidRDefault="00E83101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83101" w:rsidRPr="00E83101" w:rsidRDefault="00E83101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</w:pPr>
    </w:p>
    <w:p w:rsidR="00EE24B4" w:rsidRPr="00E83101" w:rsidRDefault="00EE24B4" w:rsidP="009A2333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 w:val="18"/>
          <w:szCs w:val="18"/>
          <w:lang w:val="it-IT" w:eastAsia="it-IT"/>
        </w:rPr>
        <w:sectPr w:rsidR="00EE24B4" w:rsidRPr="00E83101" w:rsidSect="00566C7E">
          <w:type w:val="continuous"/>
          <w:pgSz w:w="16838" w:h="11906" w:orient="landscape"/>
          <w:pgMar w:top="964" w:right="680" w:bottom="964" w:left="680" w:header="709" w:footer="709" w:gutter="0"/>
          <w:cols w:sep="1" w:space="794"/>
          <w:docGrid w:linePitch="360"/>
        </w:sectPr>
      </w:pPr>
    </w:p>
    <w:p w:rsidR="00634F3A" w:rsidRDefault="00634F3A" w:rsidP="009A2333">
      <w:pPr>
        <w:jc w:val="both"/>
        <w:rPr>
          <w:b/>
          <w:sz w:val="22"/>
          <w:szCs w:val="22"/>
          <w:lang w:val="it-IT"/>
        </w:rPr>
      </w:pPr>
    </w:p>
    <w:p w:rsidR="00634F3A" w:rsidRPr="00634F3A" w:rsidRDefault="00634F3A" w:rsidP="009A2333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634F3A" w:rsidRPr="00634F3A" w:rsidRDefault="00634F3A" w:rsidP="009A2333">
      <w:pPr>
        <w:jc w:val="both"/>
        <w:rPr>
          <w:b/>
          <w:sz w:val="22"/>
          <w:szCs w:val="22"/>
          <w:lang w:val="fr-LU"/>
        </w:rPr>
      </w:pPr>
    </w:p>
    <w:p w:rsidR="00634F3A" w:rsidRPr="00634F3A" w:rsidRDefault="00634F3A" w:rsidP="009A2333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351BE8" w:rsidRPr="00351BE8" w:rsidTr="00351BE8">
        <w:tc>
          <w:tcPr>
            <w:tcW w:w="7213" w:type="dxa"/>
          </w:tcPr>
          <w:p w:rsidR="00351BE8" w:rsidRPr="006F26F7" w:rsidRDefault="00351BE8" w:rsidP="0073248F">
            <w:pPr>
              <w:jc w:val="both"/>
              <w:rPr>
                <w:lang w:val="fr-LU"/>
              </w:rPr>
            </w:pPr>
            <w:r w:rsidRPr="006F26F7">
              <w:rPr>
                <w:sz w:val="22"/>
                <w:szCs w:val="22"/>
                <w:lang w:val="fr-LU"/>
              </w:rPr>
              <w:t>Exercice bien compris dans l'ensemble des secteurs. La difficulté étant l'interprétation des informations avant de construire un raisonnement logique.</w:t>
            </w:r>
          </w:p>
        </w:tc>
        <w:tc>
          <w:tcPr>
            <w:tcW w:w="7214" w:type="dxa"/>
          </w:tcPr>
          <w:p w:rsidR="00351BE8" w:rsidRPr="006F26F7" w:rsidRDefault="00351BE8" w:rsidP="003874E7">
            <w:pPr>
              <w:jc w:val="both"/>
              <w:rPr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6F26F7">
              <w:rPr>
                <w:sz w:val="22"/>
                <w:szCs w:val="22"/>
                <w:lang w:val="it-IT"/>
              </w:rPr>
              <w:t>Esercizio ben compreso nella generalità dei settori. La difficoltà consisteva nell’interpretazione delle informazioni prima di costruire il ragionamento logico.</w:t>
            </w:r>
          </w:p>
        </w:tc>
      </w:tr>
      <w:tr w:rsidR="00351BE8" w:rsidRPr="00351BE8" w:rsidTr="00351BE8">
        <w:tc>
          <w:tcPr>
            <w:tcW w:w="7213" w:type="dxa"/>
          </w:tcPr>
          <w:p w:rsidR="00351BE8" w:rsidRPr="006F26F7" w:rsidRDefault="00351BE8" w:rsidP="0073248F">
            <w:pPr>
              <w:jc w:val="both"/>
              <w:rPr>
                <w:lang w:val="fr-LU"/>
              </w:rPr>
            </w:pPr>
            <w:r w:rsidRPr="006F26F7">
              <w:rPr>
                <w:sz w:val="22"/>
                <w:szCs w:val="22"/>
                <w:lang w:val="fr-LU"/>
              </w:rPr>
              <w:t>La résolution de cet exercice a souvent été réalisée par des déductions logiques. Même si la résolution était simple, beaucoup de classes n'ont pas apporté l'ensemble des arguments justificatifs.</w:t>
            </w:r>
          </w:p>
        </w:tc>
        <w:tc>
          <w:tcPr>
            <w:tcW w:w="7214" w:type="dxa"/>
          </w:tcPr>
          <w:p w:rsidR="00351BE8" w:rsidRPr="006F26F7" w:rsidRDefault="00351BE8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6F26F7">
              <w:rPr>
                <w:sz w:val="22"/>
                <w:szCs w:val="22"/>
                <w:lang w:val="it-IT"/>
              </w:rPr>
              <w:t>La risoluzione è stata spesso di tipo logico deduttivo. Anche se la risoluzione era semplice, molte classi non hanno argomentato sufficientemente.</w:t>
            </w:r>
          </w:p>
        </w:tc>
      </w:tr>
      <w:tr w:rsidR="00351BE8" w:rsidRPr="00351BE8" w:rsidTr="00351BE8">
        <w:tc>
          <w:tcPr>
            <w:tcW w:w="7213" w:type="dxa"/>
          </w:tcPr>
          <w:p w:rsidR="00351BE8" w:rsidRPr="006F26F7" w:rsidRDefault="00351BE8" w:rsidP="0073248F">
            <w:pPr>
              <w:jc w:val="both"/>
              <w:rPr>
                <w:lang w:val="fr-LU"/>
              </w:rPr>
            </w:pPr>
            <w:r w:rsidRPr="006F26F7">
              <w:rPr>
                <w:sz w:val="22"/>
                <w:szCs w:val="22"/>
                <w:lang w:val="fr-LU"/>
              </w:rPr>
              <w:t>Les erreurs les plus courantes sont dans l'interprétation des informations de l'énoncé. Une erreur répétée : essayer d'utiliser les probabilités pour la résolution.</w:t>
            </w:r>
          </w:p>
        </w:tc>
        <w:tc>
          <w:tcPr>
            <w:tcW w:w="7214" w:type="dxa"/>
          </w:tcPr>
          <w:p w:rsidR="00351BE8" w:rsidRPr="006F26F7" w:rsidRDefault="00351BE8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6F26F7">
              <w:rPr>
                <w:sz w:val="22"/>
                <w:szCs w:val="22"/>
                <w:lang w:val="it-IT"/>
              </w:rPr>
              <w:t>Gli errori più frequenti sono stati nell’interpretazione dell’informazione dell’enunciato. Errore ricorrente il tentativo di ricorso alla probabilità per la risoluzione.</w:t>
            </w:r>
          </w:p>
        </w:tc>
      </w:tr>
      <w:tr w:rsidR="00351BE8" w:rsidRPr="00351BE8" w:rsidTr="00351BE8">
        <w:tc>
          <w:tcPr>
            <w:tcW w:w="7213" w:type="dxa"/>
          </w:tcPr>
          <w:p w:rsidR="00351BE8" w:rsidRPr="006F26F7" w:rsidRDefault="00351BE8" w:rsidP="0073248F">
            <w:pPr>
              <w:jc w:val="both"/>
              <w:rPr>
                <w:lang w:val="fr-LU"/>
              </w:rPr>
            </w:pPr>
            <w:r w:rsidRPr="006F26F7">
              <w:rPr>
                <w:sz w:val="22"/>
                <w:szCs w:val="22"/>
                <w:lang w:val="fr-LU"/>
              </w:rPr>
              <w:t>Exercice intéressant, cependant des élèves qui ont mal compris l'énoncé se trompent dans l'interprétation et donc dans le raisonnement.</w:t>
            </w:r>
          </w:p>
        </w:tc>
        <w:tc>
          <w:tcPr>
            <w:tcW w:w="7214" w:type="dxa"/>
          </w:tcPr>
          <w:p w:rsidR="00351BE8" w:rsidRPr="006F26F7" w:rsidRDefault="00351BE8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6F26F7">
              <w:rPr>
                <w:sz w:val="22"/>
                <w:szCs w:val="22"/>
                <w:lang w:val="it-IT"/>
              </w:rPr>
              <w:t>Esercizio interessante malgrado la presenza di alunni che hanno frainteso l’enunciato e, quindi, il ragionamento.</w:t>
            </w:r>
          </w:p>
        </w:tc>
      </w:tr>
    </w:tbl>
    <w:p w:rsidR="00634F3A" w:rsidRPr="003D4DB9" w:rsidRDefault="00634F3A" w:rsidP="009A2333">
      <w:pPr>
        <w:jc w:val="both"/>
        <w:rPr>
          <w:b/>
          <w:sz w:val="22"/>
          <w:szCs w:val="22"/>
          <w:lang w:val="it-IT"/>
        </w:rPr>
      </w:pPr>
    </w:p>
    <w:p w:rsidR="00634F3A" w:rsidRPr="003D4DB9" w:rsidRDefault="00634F3A" w:rsidP="009A2333">
      <w:pPr>
        <w:jc w:val="both"/>
        <w:rPr>
          <w:b/>
          <w:sz w:val="22"/>
          <w:szCs w:val="22"/>
          <w:lang w:val="it-IT"/>
        </w:rPr>
      </w:pPr>
    </w:p>
    <w:p w:rsidR="00634F3A" w:rsidRPr="003D4DB9" w:rsidRDefault="00634F3A" w:rsidP="009A2333">
      <w:pPr>
        <w:jc w:val="both"/>
        <w:rPr>
          <w:b/>
          <w:sz w:val="22"/>
          <w:szCs w:val="22"/>
          <w:lang w:val="it-IT"/>
        </w:rPr>
      </w:pPr>
    </w:p>
    <w:p w:rsidR="00732A2F" w:rsidRPr="00634F3A" w:rsidRDefault="00732A2F" w:rsidP="009A2333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="00634F3A" w:rsidRPr="00634F3A">
        <w:rPr>
          <w:b/>
          <w:lang w:val="fr-LU"/>
        </w:rPr>
        <w:t xml:space="preserve">           </w:t>
      </w:r>
    </w:p>
    <w:p w:rsidR="00634F3A" w:rsidRPr="00634F3A" w:rsidRDefault="00634F3A" w:rsidP="009A2333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4EEFA890" wp14:editId="5B226D29">
            <wp:extent cx="762000" cy="762000"/>
            <wp:effectExtent l="0" t="0" r="0" b="0"/>
            <wp:docPr id="2" name="Immagine 2" descr="Immagine correlat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A2F" w:rsidRPr="00634F3A" w:rsidRDefault="00732A2F" w:rsidP="009A2333">
      <w:pPr>
        <w:jc w:val="both"/>
        <w:rPr>
          <w:b/>
          <w:lang w:val="fr-LU"/>
        </w:rPr>
      </w:pPr>
    </w:p>
    <w:p w:rsidR="00732A2F" w:rsidRPr="00634F3A" w:rsidRDefault="00732A2F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3D4DB9" w:rsidRPr="003D4DB9" w:rsidRDefault="003D4DB9" w:rsidP="009A2333">
      <w:pPr>
        <w:jc w:val="both"/>
        <w:rPr>
          <w:b/>
          <w:lang w:val="fr-LU"/>
        </w:rPr>
      </w:pPr>
    </w:p>
    <w:p w:rsidR="00732A2F" w:rsidRPr="00634F3A" w:rsidRDefault="00732A2F" w:rsidP="009A2333">
      <w:pPr>
        <w:jc w:val="both"/>
        <w:rPr>
          <w:b/>
        </w:rPr>
      </w:pPr>
      <w:r w:rsidRPr="00634F3A">
        <w:rPr>
          <w:b/>
          <w:lang w:val="it-IT"/>
        </w:rPr>
        <w:t>Perché l’Equipe italiana propone questo esercizio per il dibattito?/</w:t>
      </w:r>
      <w:r w:rsidR="00E4562D" w:rsidRPr="00634F3A">
        <w:rPr>
          <w:b/>
          <w:lang w:val="it-IT"/>
        </w:rPr>
        <w:t xml:space="preserve"> </w:t>
      </w:r>
      <w:r w:rsidR="00E4562D" w:rsidRPr="00634F3A">
        <w:rPr>
          <w:b/>
        </w:rPr>
        <w:t>Pourquoi l’équipe italienne suggère cet exercice pour le  débat ?</w:t>
      </w:r>
    </w:p>
    <w:p w:rsidR="009A2333" w:rsidRDefault="009A2333" w:rsidP="009A2333">
      <w:pPr>
        <w:jc w:val="both"/>
        <w:rPr>
          <w:sz w:val="18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634F3A" w:rsidRPr="00634F3A" w:rsidTr="00634F3A">
        <w:tc>
          <w:tcPr>
            <w:tcW w:w="7213" w:type="dxa"/>
          </w:tcPr>
          <w:p w:rsidR="00634F3A" w:rsidRDefault="00634F3A" w:rsidP="00634F3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Cs/>
                <w:sz w:val="22"/>
                <w:szCs w:val="22"/>
                <w:lang w:val="it-IT"/>
              </w:rPr>
              <w:t>Per far riflettere il gruppo sui risultati internazionali e sui seguenti elementi:</w:t>
            </w:r>
          </w:p>
          <w:p w:rsidR="00DB5A43" w:rsidRDefault="00DB5A43" w:rsidP="00DB5A43">
            <w:pPr>
              <w:pStyle w:val="Paragrafoelenco"/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>
              <w:rPr>
                <w:rFonts w:cs="Arial"/>
                <w:bCs/>
                <w:sz w:val="22"/>
                <w:szCs w:val="22"/>
                <w:lang w:val="it-IT"/>
              </w:rPr>
              <w:t xml:space="preserve">esercizio </w:t>
            </w:r>
            <w:r w:rsidR="00B04A15">
              <w:rPr>
                <w:rFonts w:cs="Arial"/>
                <w:bCs/>
                <w:sz w:val="22"/>
                <w:szCs w:val="22"/>
                <w:lang w:val="it-IT"/>
              </w:rPr>
              <w:t>in lingua stranier</w:t>
            </w:r>
            <w:r>
              <w:rPr>
                <w:rFonts w:cs="Arial"/>
                <w:bCs/>
                <w:sz w:val="22"/>
                <w:szCs w:val="22"/>
                <w:lang w:val="it-IT"/>
              </w:rPr>
              <w:t>a</w:t>
            </w:r>
          </w:p>
          <w:p w:rsidR="00634F3A" w:rsidRPr="00DB5A43" w:rsidRDefault="00DB5A43" w:rsidP="00DB5A43">
            <w:pPr>
              <w:pStyle w:val="Paragrafoelenco"/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>
              <w:rPr>
                <w:rFonts w:cs="Arial"/>
                <w:bCs/>
                <w:sz w:val="22"/>
                <w:szCs w:val="22"/>
                <w:lang w:val="it-IT"/>
              </w:rPr>
              <w:t>l</w:t>
            </w:r>
            <w:r w:rsidR="00634F3A" w:rsidRPr="00DB5A43">
              <w:rPr>
                <w:rFonts w:cs="Arial"/>
                <w:bCs/>
                <w:sz w:val="22"/>
                <w:szCs w:val="22"/>
                <w:lang w:val="it-IT"/>
              </w:rPr>
              <w:t>’esercizio richiede una lettura attenta del testo e capacità logiche con attenzione al confronto sequenziale delle informazioni mentre molti studenti si sono limitati a riportare il testo senza evidenziare subito il significato dell’affermazione “non so” come se fosse motivata da incertezza dei due fratelli, superata dalla determinazione della sorella.</w:t>
            </w:r>
          </w:p>
        </w:tc>
        <w:tc>
          <w:tcPr>
            <w:tcW w:w="7214" w:type="dxa"/>
          </w:tcPr>
          <w:p w:rsidR="00634F3A" w:rsidRDefault="00634F3A" w:rsidP="00634F3A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DB5A43" w:rsidRPr="00DB5A43" w:rsidRDefault="00DB5A43" w:rsidP="00DB5A43">
            <w:pPr>
              <w:pStyle w:val="Paragrafoelenco"/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>
              <w:rPr>
                <w:rFonts w:cs="Arial"/>
                <w:bCs/>
                <w:sz w:val="22"/>
                <w:szCs w:val="22"/>
                <w:lang w:val="fr-LU"/>
              </w:rPr>
              <w:t>exercice en langue étrangère</w:t>
            </w:r>
          </w:p>
          <w:p w:rsidR="00634F3A" w:rsidRPr="00DB5A43" w:rsidRDefault="00634F3A" w:rsidP="00DB5A43">
            <w:pPr>
              <w:pStyle w:val="Paragrafoelenco"/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DB5A43">
              <w:rPr>
                <w:rFonts w:cs="Arial"/>
                <w:bCs/>
                <w:sz w:val="22"/>
                <w:szCs w:val="22"/>
                <w:lang w:val="fr-LU"/>
              </w:rPr>
              <w:t>L'exercice exige une lecture attentive du texte, des capacités logiques et une attention à la comparaison séquentielle des informations tandis que beaucoup d'étudiants ont simplement répété le texte sans mettre en évidence immédiatement la signification de l'énoncé « Je ne sais pas » comme s'il était motivé par l'incertitude des deux frères, dépassée par la détermination de la sœur.</w:t>
            </w:r>
          </w:p>
        </w:tc>
      </w:tr>
      <w:tr w:rsidR="00634F3A" w:rsidRPr="00634F3A" w:rsidTr="00634F3A">
        <w:tc>
          <w:tcPr>
            <w:tcW w:w="7213" w:type="dxa"/>
          </w:tcPr>
          <w:p w:rsidR="00634F3A" w:rsidRDefault="00634F3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Non sarebbe stato, forse, più opportuno se nel testo non fosse stata esplicitata la decisione della madre?</w:t>
            </w:r>
          </w:p>
          <w:p w:rsidR="00DB5A43" w:rsidRPr="00634F3A" w:rsidRDefault="00DB5A43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Come riformulereste l’enunciato?</w:t>
            </w:r>
          </w:p>
        </w:tc>
        <w:tc>
          <w:tcPr>
            <w:tcW w:w="7214" w:type="dxa"/>
          </w:tcPr>
          <w:p w:rsidR="00634F3A" w:rsidRDefault="00634F3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N'aurait-il pas été, peut-être, plus judicieux de ne pas expliciter la décision de la mère?</w:t>
            </w:r>
          </w:p>
          <w:p w:rsidR="00DB5A43" w:rsidRPr="00634F3A" w:rsidRDefault="00DB5A43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Comme </w:t>
            </w:r>
            <w:proofErr w:type="spellStart"/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aurez vous</w:t>
            </w:r>
            <w:proofErr w:type="spellEnd"/>
            <w:r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 xml:space="preserve"> composé l’énoncé ?</w:t>
            </w:r>
          </w:p>
        </w:tc>
      </w:tr>
      <w:tr w:rsidR="00634F3A" w:rsidRPr="00634F3A" w:rsidTr="00634F3A">
        <w:tc>
          <w:tcPr>
            <w:tcW w:w="7213" w:type="dxa"/>
          </w:tcPr>
          <w:p w:rsidR="00634F3A" w:rsidRPr="00527BC3" w:rsidRDefault="00634F3A" w:rsidP="00634F3A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634F3A" w:rsidRPr="00634F3A" w:rsidRDefault="00634F3A" w:rsidP="00B20396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EE24B4" w:rsidRPr="00634F3A" w:rsidRDefault="00EE24B4" w:rsidP="00B20396">
      <w:pPr>
        <w:jc w:val="both"/>
        <w:rPr>
          <w:rFonts w:cs="Arial"/>
          <w:b/>
          <w:bCs/>
          <w:sz w:val="20"/>
          <w:szCs w:val="20"/>
          <w:lang w:val="fr-LU"/>
        </w:rPr>
        <w:sectPr w:rsidR="00EE24B4" w:rsidRPr="00634F3A" w:rsidSect="00EE24B4">
          <w:footerReference w:type="default" r:id="rId15"/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634F3A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247748" w:rsidRPr="00634F3A" w:rsidRDefault="00247748" w:rsidP="00247748">
      <w:pPr>
        <w:widowControl w:val="0"/>
        <w:autoSpaceDE w:val="0"/>
        <w:autoSpaceDN w:val="0"/>
        <w:adjustRightInd w:val="0"/>
        <w:jc w:val="both"/>
        <w:rPr>
          <w:sz w:val="18"/>
          <w:lang w:val="fr-LU"/>
        </w:rPr>
      </w:pPr>
    </w:p>
    <w:p w:rsidR="007D00A9" w:rsidRPr="00634F3A" w:rsidRDefault="00B20396">
      <w:pPr>
        <w:rPr>
          <w:lang w:val="fr-LU"/>
        </w:rPr>
      </w:pPr>
      <w:r w:rsidRPr="00634F3A">
        <w:rPr>
          <w:lang w:val="fr-LU"/>
        </w:rPr>
        <w:tab/>
      </w:r>
    </w:p>
    <w:sectPr w:rsidR="007D00A9" w:rsidRPr="00634F3A" w:rsidSect="00F43084">
      <w:type w:val="continuous"/>
      <w:pgSz w:w="16838" w:h="11906" w:orient="landscape"/>
      <w:pgMar w:top="1134" w:right="1417" w:bottom="1134" w:left="1134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CE" w:rsidRDefault="006B54CE">
      <w:r>
        <w:separator/>
      </w:r>
    </w:p>
  </w:endnote>
  <w:endnote w:type="continuationSeparator" w:id="0">
    <w:p w:rsidR="006B54CE" w:rsidRDefault="006B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33" w:rsidRPr="005B5048" w:rsidRDefault="009A2333" w:rsidP="008242B2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rontiere </w:t>
    </w:r>
    <w:r w:rsidR="00B370E5">
      <w:rPr>
        <w:rFonts w:ascii="Century Gothic" w:hAnsi="Century Gothic" w:cs="Century Gothic"/>
        <w:color w:val="9A9A9A"/>
        <w:sz w:val="18"/>
        <w:szCs w:val="18"/>
        <w:lang w:val="it-IT" w:eastAsia="it-IT"/>
      </w:rPr>
      <w:t>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9A2333" w:rsidRPr="005B5048" w:rsidRDefault="009A2333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2B2" w:rsidRPr="005B5048" w:rsidRDefault="00EE24B4" w:rsidP="008242B2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classe prima</w:t>
    </w:r>
    <w:r>
      <w:rPr>
        <w:rFonts w:ascii="Calibri" w:hAnsi="Calibri" w:cs="Calibri"/>
        <w:color w:val="000000"/>
        <w:sz w:val="18"/>
        <w:szCs w:val="18"/>
        <w:lang w:val="it-IT" w:eastAsia="it-IT"/>
      </w:rPr>
      <w:t xml:space="preserve">– </w:t>
    </w:r>
    <w:r>
      <w:rPr>
        <w:rFonts w:ascii="ArialMT" w:hAnsi="ArialMT" w:cs="ArialMT"/>
        <w:color w:val="9A9A9A"/>
        <w:sz w:val="18"/>
        <w:szCs w:val="18"/>
        <w:lang w:val="it-IT" w:eastAsia="it-IT"/>
      </w:rPr>
      <w:t>Competizione 2016</w:t>
    </w:r>
  </w:p>
  <w:p w:rsidR="008242B2" w:rsidRPr="005B5048" w:rsidRDefault="006B54CE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CE" w:rsidRDefault="006B54CE">
      <w:r>
        <w:separator/>
      </w:r>
    </w:p>
  </w:footnote>
  <w:footnote w:type="continuationSeparator" w:id="0">
    <w:p w:rsidR="006B54CE" w:rsidRDefault="006B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7CF9"/>
    <w:multiLevelType w:val="hybridMultilevel"/>
    <w:tmpl w:val="D22C64CC"/>
    <w:lvl w:ilvl="0" w:tplc="0DBC5336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1570D5"/>
    <w:rsid w:val="00247748"/>
    <w:rsid w:val="00290C5E"/>
    <w:rsid w:val="00351BE8"/>
    <w:rsid w:val="003D4DB9"/>
    <w:rsid w:val="003E5F4A"/>
    <w:rsid w:val="00527BC3"/>
    <w:rsid w:val="0054106B"/>
    <w:rsid w:val="00566C7E"/>
    <w:rsid w:val="00614246"/>
    <w:rsid w:val="00634F3A"/>
    <w:rsid w:val="006B54CE"/>
    <w:rsid w:val="006F26F7"/>
    <w:rsid w:val="006F3879"/>
    <w:rsid w:val="00732A2F"/>
    <w:rsid w:val="00781791"/>
    <w:rsid w:val="007D00A9"/>
    <w:rsid w:val="00827B5B"/>
    <w:rsid w:val="009410F6"/>
    <w:rsid w:val="009532B0"/>
    <w:rsid w:val="009A2333"/>
    <w:rsid w:val="00A74209"/>
    <w:rsid w:val="00AA458C"/>
    <w:rsid w:val="00AF0A10"/>
    <w:rsid w:val="00B04A15"/>
    <w:rsid w:val="00B20396"/>
    <w:rsid w:val="00B370E5"/>
    <w:rsid w:val="00BD37AA"/>
    <w:rsid w:val="00C1453B"/>
    <w:rsid w:val="00C2659D"/>
    <w:rsid w:val="00C8309B"/>
    <w:rsid w:val="00D90917"/>
    <w:rsid w:val="00DB5A43"/>
    <w:rsid w:val="00E312E4"/>
    <w:rsid w:val="00E4562D"/>
    <w:rsid w:val="00E60FB5"/>
    <w:rsid w:val="00E83101"/>
    <w:rsid w:val="00E97AB9"/>
    <w:rsid w:val="00EE24B4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uiPriority w:val="1"/>
    <w:qFormat/>
    <w:rsid w:val="009A2333"/>
    <w:pPr>
      <w:spacing w:after="0" w:line="240" w:lineRule="auto"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9A2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2333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B370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70E5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F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F3A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63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5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uiPriority w:val="1"/>
    <w:qFormat/>
    <w:rsid w:val="009A2333"/>
    <w:pPr>
      <w:spacing w:after="0" w:line="240" w:lineRule="auto"/>
    </w:pPr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9A23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2333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Intestazione">
    <w:name w:val="header"/>
    <w:basedOn w:val="Normale"/>
    <w:link w:val="IntestazioneCarattere"/>
    <w:uiPriority w:val="99"/>
    <w:unhideWhenUsed/>
    <w:rsid w:val="00B370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70E5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F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F3A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634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5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026B7-77EB-4E2B-84DE-B1E01851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//</vt:lpstr>
      <vt:lpstr>Assemblea internazionale 2016  Bergamo</vt:lpstr>
      <vt:lpstr>25 anni di  Matematica senza Frontiere</vt:lpstr>
      <vt:lpstr>/</vt:lpstr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6</cp:revision>
  <dcterms:created xsi:type="dcterms:W3CDTF">2016-05-08T20:25:00Z</dcterms:created>
  <dcterms:modified xsi:type="dcterms:W3CDTF">2016-05-08T21:39:00Z</dcterms:modified>
</cp:coreProperties>
</file>