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084" w:rsidRPr="003365D0" w:rsidRDefault="000F7878" w:rsidP="00435F66">
      <w:pPr>
        <w:ind w:left="4248" w:firstLine="708"/>
        <w:outlineLvl w:val="0"/>
        <w:rPr>
          <w:b/>
          <w:i/>
          <w:sz w:val="28"/>
          <w:szCs w:val="28"/>
          <w:lang w:val="it-IT"/>
        </w:rPr>
      </w:pPr>
      <w:r>
        <w:rPr>
          <w:b/>
          <w:i/>
          <w:noProof/>
          <w:sz w:val="28"/>
          <w:szCs w:val="28"/>
          <w:lang w:val="it-IT" w:eastAsia="it-IT"/>
        </w:rPr>
        <w:drawing>
          <wp:anchor distT="0" distB="0" distL="114300" distR="114300" simplePos="0" relativeHeight="251674624" behindDoc="0" locked="0" layoutInCell="1" allowOverlap="1" wp14:anchorId="6918B28F" wp14:editId="7386F562">
            <wp:simplePos x="0" y="0"/>
            <wp:positionH relativeFrom="column">
              <wp:posOffset>7886065</wp:posOffset>
            </wp:positionH>
            <wp:positionV relativeFrom="paragraph">
              <wp:posOffset>-114935</wp:posOffset>
            </wp:positionV>
            <wp:extent cx="1180465" cy="665480"/>
            <wp:effectExtent l="0" t="0" r="635" b="1270"/>
            <wp:wrapSquare wrapText="left"/>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80465" cy="665480"/>
                    </a:xfrm>
                    <a:prstGeom prst="rect">
                      <a:avLst/>
                    </a:prstGeom>
                    <a:noFill/>
                  </pic:spPr>
                </pic:pic>
              </a:graphicData>
            </a:graphic>
            <wp14:sizeRelH relativeFrom="margin">
              <wp14:pctWidth>0</wp14:pctWidth>
            </wp14:sizeRelH>
            <wp14:sizeRelV relativeFrom="margin">
              <wp14:pctHeight>0</wp14:pctHeight>
            </wp14:sizeRelV>
          </wp:anchor>
        </w:drawing>
      </w:r>
      <w:r w:rsidR="00435F66">
        <w:rPr>
          <w:rFonts w:ascii="Times New Roman" w:hAnsi="Times New Roman"/>
          <w:noProof/>
          <w:lang w:val="it-IT" w:eastAsia="it-IT"/>
        </w:rPr>
        <w:drawing>
          <wp:anchor distT="0" distB="0" distL="180340" distR="0" simplePos="0" relativeHeight="251672576" behindDoc="0" locked="0" layoutInCell="1" allowOverlap="1" wp14:anchorId="21AA5079" wp14:editId="1DDE02A8">
            <wp:simplePos x="0" y="0"/>
            <wp:positionH relativeFrom="page">
              <wp:posOffset>716280</wp:posOffset>
            </wp:positionH>
            <wp:positionV relativeFrom="paragraph">
              <wp:posOffset>0</wp:posOffset>
            </wp:positionV>
            <wp:extent cx="1597025" cy="542925"/>
            <wp:effectExtent l="0" t="0" r="3175" b="9525"/>
            <wp:wrapTight wrapText="bothSides">
              <wp:wrapPolygon edited="0">
                <wp:start x="0" y="0"/>
                <wp:lineTo x="0" y="21221"/>
                <wp:lineTo x="21385" y="21221"/>
                <wp:lineTo x="21385" y="0"/>
                <wp:lineTo x="0" y="0"/>
              </wp:wrapPolygon>
            </wp:wrapTight>
            <wp:docPr id="2" name="Immagine 2" descr="Grafica nuov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Grafica nuovo 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97025" cy="542925"/>
                    </a:xfrm>
                    <a:prstGeom prst="rect">
                      <a:avLst/>
                    </a:prstGeom>
                    <a:noFill/>
                    <a:ln>
                      <a:noFill/>
                    </a:ln>
                  </pic:spPr>
                </pic:pic>
              </a:graphicData>
            </a:graphic>
            <wp14:sizeRelH relativeFrom="page">
              <wp14:pctWidth>0</wp14:pctWidth>
            </wp14:sizeRelH>
            <wp14:sizeRelV relativeFrom="page">
              <wp14:pctHeight>0</wp14:pctHeight>
            </wp14:sizeRelV>
          </wp:anchor>
        </w:drawing>
      </w:r>
      <w:r w:rsidR="00F43084" w:rsidRPr="003365D0">
        <w:rPr>
          <w:b/>
          <w:i/>
          <w:sz w:val="28"/>
          <w:szCs w:val="28"/>
          <w:lang w:val="it-IT"/>
        </w:rPr>
        <w:t>Assemblea internazionale 2016 Bergamo</w:t>
      </w:r>
    </w:p>
    <w:p w:rsidR="00F43084" w:rsidRPr="003365D0" w:rsidRDefault="00435F66" w:rsidP="00435F66">
      <w:pPr>
        <w:ind w:left="4248" w:firstLine="708"/>
        <w:outlineLvl w:val="0"/>
        <w:rPr>
          <w:b/>
          <w:i/>
          <w:sz w:val="28"/>
          <w:szCs w:val="28"/>
          <w:lang w:val="it-IT"/>
        </w:rPr>
      </w:pPr>
      <w:r>
        <w:rPr>
          <w:b/>
          <w:i/>
          <w:sz w:val="28"/>
          <w:szCs w:val="28"/>
          <w:lang w:val="it-IT"/>
        </w:rPr>
        <w:t xml:space="preserve">  </w:t>
      </w:r>
      <w:r w:rsidR="00F43084" w:rsidRPr="003365D0">
        <w:rPr>
          <w:b/>
          <w:i/>
          <w:sz w:val="28"/>
          <w:szCs w:val="28"/>
          <w:lang w:val="it-IT"/>
        </w:rPr>
        <w:t>25 anni di  Matematica senza Frontiere</w:t>
      </w:r>
    </w:p>
    <w:p w:rsidR="00AE694C" w:rsidRPr="003365D0" w:rsidRDefault="00AE694C" w:rsidP="00F43084">
      <w:pPr>
        <w:jc w:val="center"/>
        <w:outlineLvl w:val="0"/>
        <w:rPr>
          <w:b/>
          <w:i/>
          <w:sz w:val="28"/>
          <w:szCs w:val="28"/>
          <w:lang w:val="it-IT"/>
        </w:rPr>
        <w:sectPr w:rsidR="00AE694C" w:rsidRPr="003365D0" w:rsidSect="00F43084">
          <w:footerReference w:type="default" r:id="rId10"/>
          <w:pgSz w:w="16838" w:h="11906" w:orient="landscape"/>
          <w:pgMar w:top="1134" w:right="1417" w:bottom="1134" w:left="1134" w:header="708" w:footer="708" w:gutter="0"/>
          <w:cols w:space="708"/>
          <w:docGrid w:linePitch="360"/>
        </w:sectPr>
      </w:pPr>
    </w:p>
    <w:p w:rsidR="00F43084" w:rsidRDefault="000F7878" w:rsidP="00F43084">
      <w:pPr>
        <w:jc w:val="center"/>
        <w:outlineLvl w:val="0"/>
        <w:rPr>
          <w:b/>
          <w:i/>
          <w:sz w:val="28"/>
          <w:szCs w:val="28"/>
          <w:lang w:val="it-IT"/>
        </w:rPr>
      </w:pPr>
      <w:r>
        <w:rPr>
          <w:rFonts w:ascii="Times New Roman" w:hAnsi="Times New Roman"/>
          <w:noProof/>
          <w:lang w:val="it-IT" w:eastAsia="it-IT"/>
        </w:rPr>
        <w:lastRenderedPageBreak/>
        <w:drawing>
          <wp:anchor distT="0" distB="0" distL="114300" distR="114300" simplePos="0" relativeHeight="251666432" behindDoc="1" locked="0" layoutInCell="1" allowOverlap="1" wp14:anchorId="7D9C1C25" wp14:editId="68F0A882">
            <wp:simplePos x="0" y="0"/>
            <wp:positionH relativeFrom="column">
              <wp:posOffset>2308860</wp:posOffset>
            </wp:positionH>
            <wp:positionV relativeFrom="paragraph">
              <wp:posOffset>52070</wp:posOffset>
            </wp:positionV>
            <wp:extent cx="942975" cy="838200"/>
            <wp:effectExtent l="0" t="0" r="9525" b="0"/>
            <wp:wrapNone/>
            <wp:docPr id="5" name="Immagin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1" cstate="print">
                      <a:extLst>
                        <a:ext uri="{28A0092B-C50C-407E-A947-70E740481C1C}">
                          <a14:useLocalDpi xmlns:a14="http://schemas.microsoft.com/office/drawing/2010/main" val="0"/>
                        </a:ext>
                      </a:extLst>
                    </a:blip>
                    <a:srcRect b="-60"/>
                    <a:stretch>
                      <a:fillRect/>
                    </a:stretch>
                  </pic:blipFill>
                  <pic:spPr bwMode="auto">
                    <a:xfrm>
                      <a:off x="0" y="0"/>
                      <a:ext cx="942975" cy="838200"/>
                    </a:xfrm>
                    <a:prstGeom prst="rect">
                      <a:avLst/>
                    </a:prstGeom>
                    <a:noFill/>
                  </pic:spPr>
                </pic:pic>
              </a:graphicData>
            </a:graphic>
            <wp14:sizeRelH relativeFrom="page">
              <wp14:pctWidth>0</wp14:pctWidth>
            </wp14:sizeRelH>
            <wp14:sizeRelV relativeFrom="page">
              <wp14:pctHeight>0</wp14:pctHeight>
            </wp14:sizeRelV>
          </wp:anchor>
        </w:drawing>
      </w:r>
    </w:p>
    <w:p w:rsidR="00435F66" w:rsidRDefault="00435F66" w:rsidP="00F43084">
      <w:pPr>
        <w:jc w:val="center"/>
        <w:outlineLvl w:val="0"/>
        <w:rPr>
          <w:b/>
          <w:i/>
          <w:sz w:val="28"/>
          <w:szCs w:val="28"/>
          <w:lang w:val="it-IT"/>
        </w:rPr>
      </w:pPr>
    </w:p>
    <w:p w:rsidR="00435F66" w:rsidRDefault="00435F66" w:rsidP="00F43084">
      <w:pPr>
        <w:jc w:val="center"/>
        <w:outlineLvl w:val="0"/>
        <w:rPr>
          <w:b/>
          <w:i/>
          <w:sz w:val="28"/>
          <w:szCs w:val="28"/>
          <w:lang w:val="it-IT"/>
        </w:rPr>
      </w:pPr>
    </w:p>
    <w:p w:rsidR="00435F66" w:rsidRDefault="00435F66" w:rsidP="00F43084">
      <w:pPr>
        <w:jc w:val="center"/>
        <w:outlineLvl w:val="0"/>
        <w:rPr>
          <w:b/>
          <w:i/>
          <w:sz w:val="28"/>
          <w:szCs w:val="28"/>
          <w:lang w:val="it-IT"/>
        </w:rPr>
      </w:pPr>
    </w:p>
    <w:p w:rsidR="00435F66" w:rsidRPr="003365D0" w:rsidRDefault="00435F66" w:rsidP="00F43084">
      <w:pPr>
        <w:jc w:val="center"/>
        <w:outlineLvl w:val="0"/>
        <w:rPr>
          <w:b/>
          <w:i/>
          <w:sz w:val="28"/>
          <w:szCs w:val="28"/>
          <w:lang w:val="it-IT"/>
        </w:rPr>
      </w:pPr>
    </w:p>
    <w:p w:rsidR="00AE694C" w:rsidRPr="000F7878" w:rsidRDefault="00AE694C" w:rsidP="00AE694C">
      <w:pPr>
        <w:suppressAutoHyphens/>
        <w:rPr>
          <w:rFonts w:cs="Arial"/>
          <w:sz w:val="20"/>
          <w:szCs w:val="20"/>
          <w:lang w:val="fr-LU" w:eastAsia="ar-SA"/>
        </w:rPr>
      </w:pPr>
      <w:r w:rsidRPr="000F7878">
        <w:rPr>
          <w:rFonts w:cs="Arial"/>
          <w:b/>
          <w:bCs/>
          <w:sz w:val="20"/>
          <w:szCs w:val="20"/>
          <w:lang w:val="fr-LU"/>
        </w:rPr>
        <w:t>À vos aiguilles, citoyens !</w:t>
      </w:r>
    </w:p>
    <w:p w:rsidR="00AE694C" w:rsidRPr="000F7878" w:rsidRDefault="00987B03" w:rsidP="00AE694C">
      <w:pPr>
        <w:rPr>
          <w:noProof/>
          <w:sz w:val="18"/>
          <w:lang w:val="fr-LU"/>
        </w:rPr>
      </w:pPr>
      <w:r>
        <w:rPr>
          <w:noProof/>
          <w:lang w:val="it-IT" w:eastAsia="it-IT"/>
        </w:rPr>
        <w:drawing>
          <wp:anchor distT="0" distB="0" distL="114300" distR="114300" simplePos="0" relativeHeight="251671552" behindDoc="0" locked="0" layoutInCell="1" allowOverlap="1" wp14:anchorId="1F1FAA9B" wp14:editId="1CE0C990">
            <wp:simplePos x="0" y="0"/>
            <wp:positionH relativeFrom="margin">
              <wp:posOffset>3452495</wp:posOffset>
            </wp:positionH>
            <wp:positionV relativeFrom="paragraph">
              <wp:posOffset>21590</wp:posOffset>
            </wp:positionV>
            <wp:extent cx="1990090" cy="1451610"/>
            <wp:effectExtent l="0" t="0" r="0" b="0"/>
            <wp:wrapSquare wrapText="bothSides"/>
            <wp:docPr id="1" name="Immagine 1" descr="A vos aiguilles citoye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vos aiguilles citoyen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90090" cy="14516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E694C" w:rsidRPr="003365D0" w:rsidRDefault="00AE694C" w:rsidP="00AE694C">
      <w:pPr>
        <w:jc w:val="both"/>
        <w:rPr>
          <w:sz w:val="18"/>
        </w:rPr>
      </w:pPr>
      <w:r w:rsidRPr="00B16C24">
        <w:rPr>
          <w:rFonts w:cs="Times"/>
          <w:sz w:val="18"/>
        </w:rPr>
        <w:t xml:space="preserve">Pendant la Révolution Française, le gouvernement veut imposer le système décimal pour toutes les unités de mesure. Il institue donc durant une brève période de la Première République l’heure décimale. </w:t>
      </w:r>
      <w:r w:rsidRPr="003365D0">
        <w:rPr>
          <w:sz w:val="18"/>
        </w:rPr>
        <w:t>La mesure du temps et les cadrans des horloges sont donc changés.</w:t>
      </w:r>
    </w:p>
    <w:p w:rsidR="00AE694C" w:rsidRPr="003365D0" w:rsidRDefault="00AE694C" w:rsidP="00AE694C">
      <w:pPr>
        <w:jc w:val="both"/>
        <w:rPr>
          <w:sz w:val="18"/>
        </w:rPr>
      </w:pPr>
      <w:r w:rsidRPr="003365D0">
        <w:rPr>
          <w:sz w:val="18"/>
        </w:rPr>
        <w:t xml:space="preserve">Une journée complète de minuit à minuit est divisée en 10 heures décimales, chacune ayant 100 minutes décimales. </w:t>
      </w:r>
      <w:r w:rsidRPr="00B16C24">
        <w:rPr>
          <w:sz w:val="18"/>
        </w:rPr>
        <w:t>Chaque minute décimale a 100 secondes décimales.</w:t>
      </w:r>
    </w:p>
    <w:p w:rsidR="00AE694C" w:rsidRPr="003365D0" w:rsidRDefault="00AE694C" w:rsidP="00AE694C">
      <w:pPr>
        <w:jc w:val="both"/>
        <w:rPr>
          <w:sz w:val="18"/>
        </w:rPr>
      </w:pPr>
      <w:r w:rsidRPr="003365D0">
        <w:rPr>
          <w:sz w:val="18"/>
        </w:rPr>
        <w:t>Sur une horloge décimale, le cadran représente une journée complète.</w:t>
      </w:r>
    </w:p>
    <w:p w:rsidR="00AE694C" w:rsidRPr="003365D0" w:rsidRDefault="00AE694C" w:rsidP="00AE694C">
      <w:pPr>
        <w:jc w:val="both"/>
        <w:rPr>
          <w:b/>
          <w:i/>
          <w:sz w:val="18"/>
        </w:rPr>
      </w:pPr>
      <w:r w:rsidRPr="003365D0">
        <w:rPr>
          <w:sz w:val="18"/>
        </w:rPr>
        <w:t>Ainsi, sur cette horloge décimale, la petite aiguille des heures fait le tour du cadran en 10 heures décimales et la grande aiguille des minutes fait le tour du cadran en 1 heure décimale.</w:t>
      </w:r>
    </w:p>
    <w:p w:rsidR="00AE694C" w:rsidRPr="003365D0" w:rsidRDefault="00AE694C" w:rsidP="00AE694C">
      <w:pPr>
        <w:jc w:val="both"/>
        <w:rPr>
          <w:b/>
          <w:i/>
          <w:sz w:val="18"/>
        </w:rPr>
      </w:pPr>
    </w:p>
    <w:p w:rsidR="00AE694C" w:rsidRPr="003365D0" w:rsidRDefault="00AE694C" w:rsidP="00AD6FE1">
      <w:pPr>
        <w:rPr>
          <w:b/>
          <w:i/>
          <w:sz w:val="18"/>
        </w:rPr>
      </w:pPr>
      <w:r w:rsidRPr="003365D0">
        <w:rPr>
          <w:b/>
          <w:i/>
          <w:sz w:val="18"/>
        </w:rPr>
        <w:t>Dessiner le cadran d’une horloge décimale indiquant midi.</w:t>
      </w:r>
    </w:p>
    <w:p w:rsidR="00AE694C" w:rsidRPr="000F7878" w:rsidRDefault="00AE694C" w:rsidP="00AD6FE1">
      <w:pPr>
        <w:ind w:right="4875"/>
        <w:rPr>
          <w:sz w:val="18"/>
          <w:lang w:val="it-IT"/>
        </w:rPr>
      </w:pPr>
      <w:r w:rsidRPr="003365D0">
        <w:rPr>
          <w:b/>
          <w:i/>
          <w:sz w:val="18"/>
        </w:rPr>
        <w:t xml:space="preserve">Dessiner le cadran d’un d’une autre horloge décimale indiquant l'équivalent de 13h20 d'avant la révolution. </w:t>
      </w:r>
      <w:proofErr w:type="spellStart"/>
      <w:r w:rsidRPr="00B16C24">
        <w:rPr>
          <w:b/>
          <w:i/>
          <w:sz w:val="18"/>
          <w:lang w:val="it-IT"/>
        </w:rPr>
        <w:t>Justifier</w:t>
      </w:r>
      <w:proofErr w:type="spellEnd"/>
      <w:r w:rsidRPr="00B16C24">
        <w:rPr>
          <w:b/>
          <w:i/>
          <w:sz w:val="18"/>
          <w:lang w:val="it-IT"/>
        </w:rPr>
        <w:t>.</w:t>
      </w:r>
    </w:p>
    <w:p w:rsidR="00AE694C" w:rsidRPr="000F7878" w:rsidRDefault="00AE694C" w:rsidP="00AD6FE1">
      <w:pPr>
        <w:suppressAutoHyphens/>
        <w:rPr>
          <w:rFonts w:cs="Arial"/>
          <w:b/>
          <w:lang w:val="it-IT" w:eastAsia="ar-SA"/>
        </w:rPr>
      </w:pPr>
    </w:p>
    <w:p w:rsidR="00AE694C" w:rsidRPr="00AE694C" w:rsidRDefault="00AE694C" w:rsidP="00AE694C">
      <w:pPr>
        <w:ind w:right="4875"/>
        <w:jc w:val="both"/>
        <w:rPr>
          <w:b/>
          <w:i/>
          <w:sz w:val="18"/>
          <w:lang w:val="it-IT"/>
        </w:rPr>
      </w:pPr>
    </w:p>
    <w:p w:rsidR="00AE694C" w:rsidRDefault="00AE694C" w:rsidP="00AE694C">
      <w:pPr>
        <w:ind w:right="4875"/>
        <w:jc w:val="both"/>
        <w:rPr>
          <w:b/>
          <w:i/>
          <w:sz w:val="18"/>
          <w:lang w:val="it-IT"/>
        </w:rPr>
      </w:pPr>
    </w:p>
    <w:p w:rsidR="00AE694C" w:rsidRDefault="00AE694C" w:rsidP="00AE694C">
      <w:pPr>
        <w:ind w:right="4875"/>
        <w:jc w:val="both"/>
        <w:rPr>
          <w:b/>
          <w:i/>
          <w:sz w:val="18"/>
          <w:lang w:val="it-IT"/>
        </w:rPr>
      </w:pPr>
    </w:p>
    <w:p w:rsidR="00AE694C" w:rsidRDefault="00AE694C" w:rsidP="00AE694C">
      <w:pPr>
        <w:ind w:right="4875"/>
        <w:jc w:val="both"/>
        <w:rPr>
          <w:b/>
          <w:i/>
          <w:sz w:val="18"/>
          <w:lang w:val="it-IT"/>
        </w:rPr>
      </w:pPr>
    </w:p>
    <w:p w:rsidR="00AE694C" w:rsidRPr="000F7878" w:rsidRDefault="00AE694C" w:rsidP="00AE694C">
      <w:pPr>
        <w:ind w:right="4875"/>
        <w:jc w:val="both"/>
        <w:rPr>
          <w:rFonts w:eastAsia="Calibri" w:cs="Arial"/>
          <w:b/>
          <w:sz w:val="20"/>
          <w:szCs w:val="20"/>
          <w:lang w:val="it-IT" w:eastAsia="ar-SA"/>
        </w:rPr>
      </w:pPr>
    </w:p>
    <w:p w:rsidR="00781791" w:rsidRPr="003365D0" w:rsidRDefault="00781791" w:rsidP="00781791">
      <w:pPr>
        <w:suppressAutoHyphens/>
        <w:spacing w:before="120" w:after="240" w:line="276" w:lineRule="auto"/>
        <w:jc w:val="both"/>
        <w:rPr>
          <w:rFonts w:eastAsia="Calibri" w:cs="Arial"/>
          <w:b/>
          <w:sz w:val="20"/>
          <w:szCs w:val="20"/>
          <w:lang w:val="it-IT" w:eastAsia="ja-JP"/>
        </w:rPr>
      </w:pPr>
      <w:r w:rsidRPr="003365D0">
        <w:rPr>
          <w:rFonts w:eastAsia="Calibri" w:cs="Arial"/>
          <w:b/>
          <w:sz w:val="20"/>
          <w:szCs w:val="20"/>
          <w:lang w:val="it-IT" w:eastAsia="ar-SA"/>
        </w:rPr>
        <w:t xml:space="preserve">Esercizio n. 10  </w:t>
      </w:r>
      <w:r w:rsidRPr="003365D0">
        <w:rPr>
          <w:rFonts w:eastAsia="Calibri" w:cs="Arial"/>
          <w:sz w:val="20"/>
          <w:szCs w:val="20"/>
          <w:lang w:val="it-IT" w:eastAsia="ar-SA"/>
        </w:rPr>
        <w:t xml:space="preserve">  </w:t>
      </w:r>
      <w:r w:rsidRPr="003365D0">
        <w:rPr>
          <w:rFonts w:eastAsia="Calibri" w:cs="Arial"/>
          <w:b/>
          <w:sz w:val="20"/>
          <w:szCs w:val="20"/>
          <w:lang w:val="it-IT" w:eastAsia="ja-JP"/>
        </w:rPr>
        <w:t>Lancette a voi, cittadini!</w:t>
      </w:r>
    </w:p>
    <w:p w:rsidR="00781791" w:rsidRPr="003365D0" w:rsidRDefault="00781791" w:rsidP="00781791">
      <w:pPr>
        <w:suppressAutoHyphens/>
        <w:jc w:val="both"/>
        <w:rPr>
          <w:rFonts w:eastAsia="Calibri" w:cs="Arial"/>
          <w:sz w:val="18"/>
          <w:szCs w:val="18"/>
          <w:lang w:val="it-IT" w:eastAsia="ja-JP"/>
        </w:rPr>
      </w:pPr>
      <w:r w:rsidRPr="003365D0">
        <w:rPr>
          <w:rFonts w:eastAsia="Calibri" w:cs="Arial"/>
          <w:sz w:val="18"/>
          <w:szCs w:val="18"/>
          <w:lang w:val="it-IT" w:eastAsia="ja-JP"/>
        </w:rPr>
        <w:t>Durante la Rivoluzione Francese il Governo introdusse il sistema decimale per tutte le unità di misura.</w:t>
      </w:r>
    </w:p>
    <w:p w:rsidR="00781791" w:rsidRPr="003365D0" w:rsidRDefault="00781791" w:rsidP="00781791">
      <w:pPr>
        <w:suppressAutoHyphens/>
        <w:jc w:val="both"/>
        <w:rPr>
          <w:rFonts w:eastAsia="Calibri" w:cs="Arial"/>
          <w:sz w:val="18"/>
          <w:szCs w:val="18"/>
          <w:lang w:val="it-IT" w:eastAsia="ja-JP"/>
        </w:rPr>
      </w:pPr>
      <w:r w:rsidRPr="003365D0">
        <w:rPr>
          <w:rFonts w:eastAsia="Calibri" w:cs="Arial"/>
          <w:sz w:val="18"/>
          <w:szCs w:val="18"/>
          <w:lang w:val="it-IT" w:eastAsia="ja-JP"/>
        </w:rPr>
        <w:t>Durante un breve periodo della Prima Repubblica fu così istituita l’ora decimale. La misura del tempo e i quadranti degli orologi furono, quindi, cambiati.</w:t>
      </w:r>
    </w:p>
    <w:p w:rsidR="00781791" w:rsidRPr="003365D0" w:rsidRDefault="00781791" w:rsidP="00781791">
      <w:pPr>
        <w:suppressAutoHyphens/>
        <w:spacing w:before="60"/>
        <w:jc w:val="both"/>
        <w:rPr>
          <w:rFonts w:eastAsia="Calibri" w:cs="Arial"/>
          <w:sz w:val="18"/>
          <w:szCs w:val="18"/>
          <w:lang w:val="it-IT" w:eastAsia="ja-JP"/>
        </w:rPr>
      </w:pPr>
      <w:r w:rsidRPr="003365D0">
        <w:rPr>
          <w:rFonts w:eastAsia="Calibri" w:cs="Arial"/>
          <w:sz w:val="18"/>
          <w:szCs w:val="18"/>
          <w:lang w:val="it-IT" w:eastAsia="ja-JP"/>
        </w:rPr>
        <w:t>Una giornata completa, in questo sistema, risulta divisa in 10 ore decimali, ciascuna composta da 100 minuti decimali; ogni minuto decimale composto da 100 secondi decimali.</w:t>
      </w:r>
    </w:p>
    <w:p w:rsidR="00781791" w:rsidRPr="003365D0" w:rsidRDefault="00781791" w:rsidP="00781791">
      <w:pPr>
        <w:suppressAutoHyphens/>
        <w:spacing w:before="60"/>
        <w:jc w:val="both"/>
        <w:rPr>
          <w:rFonts w:eastAsia="Calibri" w:cs="Arial"/>
          <w:sz w:val="18"/>
          <w:szCs w:val="18"/>
          <w:lang w:val="it-IT" w:eastAsia="ja-JP"/>
        </w:rPr>
      </w:pPr>
      <w:r w:rsidRPr="003365D0">
        <w:rPr>
          <w:rFonts w:eastAsia="Calibri" w:cs="Arial"/>
          <w:sz w:val="18"/>
          <w:szCs w:val="18"/>
          <w:lang w:val="it-IT" w:eastAsia="ja-JP"/>
        </w:rPr>
        <w:t>Su un orologio decimale il quadrante rappresenta una giornata completa: la lancetta delle ore compie il giro completo in 10 ore decimali e quella dei minuti in un’ora decimale.</w:t>
      </w:r>
    </w:p>
    <w:p w:rsidR="00781791" w:rsidRPr="003365D0" w:rsidRDefault="00781791" w:rsidP="00781791">
      <w:pPr>
        <w:suppressAutoHyphens/>
        <w:spacing w:before="120"/>
        <w:jc w:val="both"/>
        <w:rPr>
          <w:rFonts w:eastAsia="Calibri" w:cs="Arial"/>
          <w:b/>
          <w:i/>
          <w:sz w:val="18"/>
          <w:szCs w:val="18"/>
          <w:lang w:val="it-IT" w:eastAsia="ja-JP"/>
        </w:rPr>
      </w:pPr>
      <w:r w:rsidRPr="003365D0">
        <w:rPr>
          <w:rFonts w:eastAsia="Calibri" w:cs="Arial"/>
          <w:b/>
          <w:i/>
          <w:sz w:val="18"/>
          <w:szCs w:val="18"/>
          <w:lang w:val="it-IT" w:eastAsia="ja-JP"/>
        </w:rPr>
        <w:t>Disegnate il quadrante di un orologio decimale indicante mezzogiorno.</w:t>
      </w:r>
    </w:p>
    <w:p w:rsidR="00781791" w:rsidRPr="003365D0" w:rsidRDefault="00781791" w:rsidP="00781791">
      <w:pPr>
        <w:suppressAutoHyphens/>
        <w:jc w:val="both"/>
        <w:rPr>
          <w:rFonts w:eastAsia="Calibri" w:cs="Arial"/>
          <w:b/>
          <w:i/>
          <w:sz w:val="18"/>
          <w:szCs w:val="18"/>
          <w:lang w:val="it-IT" w:eastAsia="ja-JP"/>
        </w:rPr>
      </w:pPr>
      <w:r w:rsidRPr="003365D0">
        <w:rPr>
          <w:rFonts w:eastAsia="Calibri" w:cs="Arial"/>
          <w:b/>
          <w:i/>
          <w:sz w:val="18"/>
          <w:szCs w:val="18"/>
          <w:lang w:val="it-IT" w:eastAsia="ja-JP"/>
        </w:rPr>
        <w:t xml:space="preserve">Disegnate il quadrante di un altro orologio decimale indicante l’ora equivalente alle 13:20 prima della Rivoluzione. </w:t>
      </w:r>
    </w:p>
    <w:p w:rsidR="00781791" w:rsidRDefault="00781791" w:rsidP="00781791">
      <w:pPr>
        <w:suppressAutoHyphens/>
        <w:jc w:val="both"/>
        <w:rPr>
          <w:rFonts w:eastAsia="Calibri" w:cs="Arial"/>
          <w:b/>
          <w:i/>
          <w:sz w:val="18"/>
          <w:szCs w:val="18"/>
          <w:lang w:eastAsia="ja-JP"/>
        </w:rPr>
      </w:pPr>
      <w:proofErr w:type="spellStart"/>
      <w:r w:rsidRPr="00DA203D">
        <w:rPr>
          <w:rFonts w:eastAsia="Calibri" w:cs="Arial"/>
          <w:b/>
          <w:i/>
          <w:sz w:val="18"/>
          <w:szCs w:val="18"/>
          <w:lang w:eastAsia="ja-JP"/>
        </w:rPr>
        <w:t>Motivate</w:t>
      </w:r>
      <w:proofErr w:type="spellEnd"/>
      <w:r w:rsidRPr="00DA203D">
        <w:rPr>
          <w:rFonts w:eastAsia="Calibri" w:cs="Arial"/>
          <w:b/>
          <w:i/>
          <w:sz w:val="18"/>
          <w:szCs w:val="18"/>
          <w:lang w:eastAsia="ja-JP"/>
        </w:rPr>
        <w:t xml:space="preserve"> le </w:t>
      </w:r>
      <w:proofErr w:type="spellStart"/>
      <w:r w:rsidRPr="00DA203D">
        <w:rPr>
          <w:rFonts w:eastAsia="Calibri" w:cs="Arial"/>
          <w:b/>
          <w:i/>
          <w:sz w:val="18"/>
          <w:szCs w:val="18"/>
          <w:lang w:eastAsia="ja-JP"/>
        </w:rPr>
        <w:t>risposte</w:t>
      </w:r>
      <w:proofErr w:type="spellEnd"/>
      <w:r w:rsidRPr="00DA203D">
        <w:rPr>
          <w:rFonts w:eastAsia="Calibri" w:cs="Arial"/>
          <w:b/>
          <w:i/>
          <w:sz w:val="18"/>
          <w:szCs w:val="18"/>
          <w:lang w:eastAsia="ja-JP"/>
        </w:rPr>
        <w:t xml:space="preserve">.  </w:t>
      </w:r>
    </w:p>
    <w:p w:rsidR="00AE694C" w:rsidRDefault="00AE694C" w:rsidP="00781791">
      <w:pPr>
        <w:suppressAutoHyphens/>
        <w:jc w:val="both"/>
        <w:rPr>
          <w:rFonts w:eastAsia="Calibri" w:cs="Arial"/>
          <w:b/>
          <w:i/>
          <w:sz w:val="18"/>
          <w:szCs w:val="18"/>
          <w:lang w:eastAsia="ja-JP"/>
        </w:rPr>
      </w:pPr>
    </w:p>
    <w:p w:rsidR="00AE694C" w:rsidRDefault="00AE694C" w:rsidP="00781791">
      <w:pPr>
        <w:suppressAutoHyphens/>
        <w:jc w:val="both"/>
        <w:rPr>
          <w:rFonts w:eastAsia="Calibri" w:cs="Arial"/>
          <w:b/>
          <w:i/>
          <w:sz w:val="18"/>
          <w:szCs w:val="18"/>
          <w:lang w:eastAsia="ja-JP"/>
        </w:rPr>
      </w:pPr>
    </w:p>
    <w:p w:rsidR="00AE694C" w:rsidRDefault="00AE694C" w:rsidP="00781791">
      <w:pPr>
        <w:suppressAutoHyphens/>
        <w:jc w:val="both"/>
        <w:rPr>
          <w:rFonts w:eastAsia="Calibri" w:cs="Arial"/>
          <w:b/>
          <w:i/>
          <w:sz w:val="18"/>
          <w:szCs w:val="18"/>
          <w:lang w:eastAsia="ja-JP"/>
        </w:rPr>
      </w:pPr>
    </w:p>
    <w:p w:rsidR="00AE694C" w:rsidRDefault="00AE694C" w:rsidP="00781791">
      <w:pPr>
        <w:suppressAutoHyphens/>
        <w:jc w:val="both"/>
        <w:rPr>
          <w:rFonts w:eastAsia="Calibri" w:cs="Arial"/>
          <w:b/>
          <w:i/>
          <w:sz w:val="18"/>
          <w:szCs w:val="18"/>
          <w:lang w:eastAsia="ja-JP"/>
        </w:rPr>
      </w:pPr>
    </w:p>
    <w:p w:rsidR="00AE694C" w:rsidRDefault="00AE694C" w:rsidP="00781791">
      <w:pPr>
        <w:suppressAutoHyphens/>
        <w:jc w:val="both"/>
        <w:rPr>
          <w:rFonts w:eastAsia="Calibri" w:cs="Arial"/>
          <w:b/>
          <w:i/>
          <w:sz w:val="18"/>
          <w:szCs w:val="18"/>
          <w:lang w:eastAsia="ja-JP"/>
        </w:rPr>
      </w:pPr>
    </w:p>
    <w:p w:rsidR="00AE694C" w:rsidRDefault="00AE694C" w:rsidP="00781791">
      <w:pPr>
        <w:suppressAutoHyphens/>
        <w:jc w:val="both"/>
        <w:rPr>
          <w:rFonts w:eastAsia="Calibri" w:cs="Arial"/>
          <w:sz w:val="18"/>
          <w:szCs w:val="18"/>
          <w:lang w:eastAsia="ja-JP"/>
        </w:rPr>
        <w:sectPr w:rsidR="00AE694C" w:rsidSect="00AE694C">
          <w:type w:val="continuous"/>
          <w:pgSz w:w="16838" w:h="11906" w:orient="landscape"/>
          <w:pgMar w:top="1134" w:right="1417" w:bottom="1134" w:left="1134" w:header="708" w:footer="708" w:gutter="0"/>
          <w:cols w:num="2" w:space="708"/>
          <w:docGrid w:linePitch="360"/>
        </w:sectPr>
      </w:pPr>
    </w:p>
    <w:p w:rsidR="00AE694C" w:rsidRDefault="00AE694C" w:rsidP="00781791">
      <w:pPr>
        <w:suppressAutoHyphens/>
        <w:jc w:val="both"/>
        <w:rPr>
          <w:rFonts w:eastAsia="Calibri" w:cs="Arial"/>
          <w:sz w:val="18"/>
          <w:szCs w:val="18"/>
          <w:lang w:eastAsia="ja-JP"/>
        </w:rPr>
      </w:pPr>
    </w:p>
    <w:p w:rsidR="00435F66" w:rsidRDefault="00435F66" w:rsidP="00781791">
      <w:pPr>
        <w:suppressAutoHyphens/>
        <w:jc w:val="both"/>
        <w:rPr>
          <w:rFonts w:eastAsia="Calibri" w:cs="Arial"/>
          <w:sz w:val="18"/>
          <w:szCs w:val="18"/>
          <w:lang w:eastAsia="ja-JP"/>
        </w:rPr>
      </w:pPr>
    </w:p>
    <w:p w:rsidR="00435F66" w:rsidRDefault="00435F66" w:rsidP="00781791">
      <w:pPr>
        <w:suppressAutoHyphens/>
        <w:jc w:val="both"/>
        <w:rPr>
          <w:rFonts w:eastAsia="Calibri" w:cs="Arial"/>
          <w:sz w:val="18"/>
          <w:szCs w:val="18"/>
          <w:lang w:eastAsia="ja-JP"/>
        </w:rPr>
      </w:pPr>
    </w:p>
    <w:p w:rsidR="00435F66" w:rsidRDefault="00435F66" w:rsidP="00781791">
      <w:pPr>
        <w:suppressAutoHyphens/>
        <w:jc w:val="both"/>
        <w:rPr>
          <w:rFonts w:eastAsia="Calibri" w:cs="Arial"/>
          <w:sz w:val="18"/>
          <w:szCs w:val="18"/>
          <w:lang w:eastAsia="ja-JP"/>
        </w:rPr>
      </w:pPr>
    </w:p>
    <w:p w:rsidR="00435F66" w:rsidRDefault="00435F66" w:rsidP="00781791">
      <w:pPr>
        <w:suppressAutoHyphens/>
        <w:jc w:val="both"/>
        <w:rPr>
          <w:rFonts w:eastAsia="Calibri" w:cs="Arial"/>
          <w:sz w:val="18"/>
          <w:szCs w:val="18"/>
          <w:lang w:eastAsia="ja-JP"/>
        </w:rPr>
      </w:pPr>
    </w:p>
    <w:p w:rsidR="00435F66" w:rsidRDefault="00435F66" w:rsidP="00781791">
      <w:pPr>
        <w:suppressAutoHyphens/>
        <w:jc w:val="both"/>
        <w:rPr>
          <w:rFonts w:eastAsia="Calibri" w:cs="Arial"/>
          <w:sz w:val="18"/>
          <w:szCs w:val="18"/>
          <w:lang w:eastAsia="ja-JP"/>
        </w:rPr>
      </w:pPr>
    </w:p>
    <w:p w:rsidR="00435F66" w:rsidRDefault="00435F66" w:rsidP="00781791">
      <w:pPr>
        <w:suppressAutoHyphens/>
        <w:jc w:val="both"/>
        <w:rPr>
          <w:rFonts w:eastAsia="Calibri" w:cs="Arial"/>
          <w:sz w:val="18"/>
          <w:szCs w:val="18"/>
          <w:lang w:eastAsia="ja-JP"/>
        </w:rPr>
      </w:pPr>
    </w:p>
    <w:p w:rsidR="00435F66" w:rsidRDefault="00435F66" w:rsidP="00781791">
      <w:pPr>
        <w:suppressAutoHyphens/>
        <w:jc w:val="both"/>
        <w:rPr>
          <w:rFonts w:eastAsia="Calibri" w:cs="Arial"/>
          <w:sz w:val="18"/>
          <w:szCs w:val="18"/>
          <w:lang w:eastAsia="ja-JP"/>
        </w:rPr>
      </w:pPr>
    </w:p>
    <w:p w:rsidR="00435F66" w:rsidRDefault="00435F66" w:rsidP="00781791">
      <w:pPr>
        <w:suppressAutoHyphens/>
        <w:jc w:val="both"/>
        <w:rPr>
          <w:rFonts w:eastAsia="Calibri" w:cs="Arial"/>
          <w:sz w:val="18"/>
          <w:szCs w:val="18"/>
          <w:lang w:eastAsia="ja-JP"/>
        </w:rPr>
      </w:pPr>
    </w:p>
    <w:p w:rsidR="00435F66" w:rsidRDefault="00435F66" w:rsidP="00781791">
      <w:pPr>
        <w:suppressAutoHyphens/>
        <w:jc w:val="both"/>
        <w:rPr>
          <w:rFonts w:eastAsia="Calibri" w:cs="Arial"/>
          <w:sz w:val="18"/>
          <w:szCs w:val="18"/>
          <w:lang w:eastAsia="ja-JP"/>
        </w:rPr>
      </w:pPr>
    </w:p>
    <w:p w:rsidR="00435F66" w:rsidRDefault="00435F66" w:rsidP="00781791">
      <w:pPr>
        <w:suppressAutoHyphens/>
        <w:jc w:val="both"/>
        <w:rPr>
          <w:rFonts w:eastAsia="Calibri" w:cs="Arial"/>
          <w:sz w:val="18"/>
          <w:szCs w:val="18"/>
          <w:lang w:eastAsia="ja-JP"/>
        </w:rPr>
      </w:pPr>
    </w:p>
    <w:p w:rsidR="00435F66" w:rsidRDefault="00435F66" w:rsidP="00781791">
      <w:pPr>
        <w:suppressAutoHyphens/>
        <w:jc w:val="both"/>
        <w:rPr>
          <w:rFonts w:eastAsia="Calibri" w:cs="Arial"/>
          <w:sz w:val="18"/>
          <w:szCs w:val="18"/>
          <w:lang w:eastAsia="ja-JP"/>
        </w:rPr>
      </w:pPr>
    </w:p>
    <w:p w:rsidR="00435F66" w:rsidRDefault="00435F66" w:rsidP="00781791">
      <w:pPr>
        <w:suppressAutoHyphens/>
        <w:jc w:val="both"/>
        <w:rPr>
          <w:rFonts w:eastAsia="Calibri" w:cs="Arial"/>
          <w:sz w:val="18"/>
          <w:szCs w:val="18"/>
          <w:lang w:eastAsia="ja-JP"/>
        </w:rPr>
      </w:pPr>
    </w:p>
    <w:p w:rsidR="00435F66" w:rsidRDefault="00435F66" w:rsidP="00435F66">
      <w:pPr>
        <w:spacing w:after="60"/>
        <w:rPr>
          <w:b/>
          <w:sz w:val="18"/>
          <w:szCs w:val="18"/>
          <w:u w:val="single"/>
        </w:rPr>
        <w:sectPr w:rsidR="00435F66" w:rsidSect="00987B03">
          <w:type w:val="continuous"/>
          <w:pgSz w:w="16838" w:h="11906" w:orient="landscape"/>
          <w:pgMar w:top="1134" w:right="1417" w:bottom="1134" w:left="1134" w:header="708" w:footer="708" w:gutter="0"/>
          <w:cols w:space="708"/>
          <w:docGrid w:linePitch="360"/>
        </w:sectPr>
      </w:pPr>
    </w:p>
    <w:p w:rsidR="00E6423B" w:rsidRDefault="00E6423B" w:rsidP="00435F66">
      <w:pPr>
        <w:spacing w:after="60"/>
        <w:rPr>
          <w:b/>
          <w:sz w:val="18"/>
          <w:szCs w:val="18"/>
        </w:rPr>
      </w:pPr>
      <w:r>
        <w:rPr>
          <w:b/>
          <w:sz w:val="18"/>
          <w:szCs w:val="18"/>
        </w:rPr>
        <w:t>Solution</w:t>
      </w:r>
    </w:p>
    <w:p w:rsidR="00435F66" w:rsidRPr="00E6423B" w:rsidRDefault="00435F66" w:rsidP="00435F66">
      <w:pPr>
        <w:spacing w:after="60"/>
        <w:rPr>
          <w:b/>
          <w:sz w:val="18"/>
          <w:szCs w:val="18"/>
        </w:rPr>
      </w:pPr>
    </w:p>
    <w:p w:rsidR="00435F66" w:rsidRPr="00435F66" w:rsidRDefault="00435F66" w:rsidP="00435F66">
      <w:pPr>
        <w:rPr>
          <w:sz w:val="18"/>
          <w:szCs w:val="18"/>
        </w:rPr>
      </w:pPr>
      <w:r w:rsidRPr="00435F66">
        <w:rPr>
          <w:sz w:val="18"/>
          <w:szCs w:val="18"/>
        </w:rPr>
        <w:t xml:space="preserve">A 12 heures la petite aiguille a parcouru la moitié du cadran ; elle est sur le 5. La grande aiguille est sur le 10. </w:t>
      </w:r>
    </w:p>
    <w:p w:rsidR="00435F66" w:rsidRPr="00435F66" w:rsidRDefault="00435F66" w:rsidP="00435F66">
      <w:pPr>
        <w:rPr>
          <w:sz w:val="18"/>
          <w:szCs w:val="18"/>
        </w:rPr>
      </w:pPr>
      <w:r w:rsidRPr="00435F66">
        <w:rPr>
          <w:sz w:val="18"/>
          <w:szCs w:val="18"/>
        </w:rPr>
        <w:t xml:space="preserve">La pause repas dure 1h20min ce qui correspond à </w:t>
      </w:r>
      <w:r w:rsidRPr="00435F66">
        <w:rPr>
          <w:position w:val="-24"/>
          <w:sz w:val="18"/>
          <w:szCs w:val="18"/>
        </w:rPr>
        <w:object w:dxaOrig="3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31.5pt" o:ole="">
            <v:imagedata r:id="rId13" o:title=""/>
          </v:shape>
          <o:OLEObject Type="Embed" ProgID="Equation.DSMT4" ShapeID="_x0000_i1025" DrawAspect="Content" ObjectID="_1524257953" r:id="rId14"/>
        </w:object>
      </w:r>
      <w:r w:rsidRPr="00435F66">
        <w:rPr>
          <w:sz w:val="18"/>
          <w:szCs w:val="18"/>
        </w:rPr>
        <w:t xml:space="preserve"> jour ; en conséquence, à partir du « 5 »  la petite aiguille avance de </w:t>
      </w:r>
      <w:r w:rsidRPr="00435F66">
        <w:rPr>
          <w:position w:val="-18"/>
          <w:sz w:val="18"/>
          <w:szCs w:val="18"/>
        </w:rPr>
        <w:object w:dxaOrig="1260" w:dyaOrig="480">
          <v:shape id="_x0000_i1026" type="#_x0000_t75" style="width:63pt;height:24pt" o:ole="">
            <v:imagedata r:id="rId15" o:title=""/>
          </v:shape>
          <o:OLEObject Type="Embed" ProgID="Equation.3" ShapeID="_x0000_i1026" DrawAspect="Content" ObjectID="_1524257954" r:id="rId16"/>
        </w:object>
      </w:r>
      <w:r w:rsidRPr="00435F66">
        <w:rPr>
          <w:sz w:val="18"/>
          <w:szCs w:val="18"/>
        </w:rPr>
        <w:t>.</w:t>
      </w:r>
    </w:p>
    <w:p w:rsidR="00435F66" w:rsidRPr="00435F66" w:rsidRDefault="00435F66" w:rsidP="00435F66">
      <w:pP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6"/>
      </w:tblGrid>
      <w:tr w:rsidR="00435F66" w:rsidRPr="00435F66" w:rsidTr="007B661C">
        <w:trPr>
          <w:trHeight w:val="1292"/>
        </w:trPr>
        <w:tc>
          <w:tcPr>
            <w:tcW w:w="1701" w:type="dxa"/>
          </w:tcPr>
          <w:p w:rsidR="00435F66" w:rsidRPr="00435F66" w:rsidRDefault="00435F66" w:rsidP="007B661C">
            <w:pPr>
              <w:jc w:val="center"/>
              <w:rPr>
                <w:sz w:val="18"/>
                <w:szCs w:val="18"/>
              </w:rPr>
            </w:pPr>
            <w:r w:rsidRPr="00435F66">
              <w:rPr>
                <w:noProof/>
                <w:sz w:val="18"/>
                <w:szCs w:val="18"/>
                <w:lang w:val="it-IT" w:eastAsia="it-IT"/>
              </w:rPr>
              <w:drawing>
                <wp:inline distT="0" distB="0" distL="0" distR="0">
                  <wp:extent cx="942975" cy="952500"/>
                  <wp:effectExtent l="0" t="0" r="9525" b="0"/>
                  <wp:docPr id="4" name="Immagine 4" descr="Ex10 Horloge mi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3" descr="Ex10 Horloge midi"/>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42975" cy="952500"/>
                          </a:xfrm>
                          <a:prstGeom prst="rect">
                            <a:avLst/>
                          </a:prstGeom>
                          <a:noFill/>
                          <a:ln>
                            <a:noFill/>
                          </a:ln>
                        </pic:spPr>
                      </pic:pic>
                    </a:graphicData>
                  </a:graphic>
                </wp:inline>
              </w:drawing>
            </w:r>
          </w:p>
        </w:tc>
      </w:tr>
      <w:tr w:rsidR="00435F66" w:rsidRPr="00435F66" w:rsidTr="007B661C">
        <w:trPr>
          <w:trHeight w:val="111"/>
        </w:trPr>
        <w:tc>
          <w:tcPr>
            <w:tcW w:w="1701" w:type="dxa"/>
          </w:tcPr>
          <w:p w:rsidR="00435F66" w:rsidRPr="00435F66" w:rsidRDefault="00435F66" w:rsidP="007B661C">
            <w:pPr>
              <w:jc w:val="center"/>
              <w:rPr>
                <w:sz w:val="18"/>
                <w:szCs w:val="18"/>
              </w:rPr>
            </w:pPr>
            <w:r w:rsidRPr="00435F66">
              <w:rPr>
                <w:sz w:val="18"/>
                <w:szCs w:val="18"/>
              </w:rPr>
              <w:t>Horloge à midi</w:t>
            </w:r>
          </w:p>
        </w:tc>
      </w:tr>
    </w:tbl>
    <w:p w:rsidR="00435F66" w:rsidRPr="00435F66" w:rsidRDefault="00435F66" w:rsidP="00435F66">
      <w:pPr>
        <w:rPr>
          <w:sz w:val="18"/>
          <w:szCs w:val="18"/>
        </w:rPr>
      </w:pPr>
      <w:r w:rsidRPr="00435F66">
        <w:rPr>
          <w:sz w:val="18"/>
          <w:szCs w:val="18"/>
        </w:rPr>
        <w:t>1h20min converti en  « minutes décimales » donne</w:t>
      </w:r>
      <w:r w:rsidRPr="00435F66">
        <w:rPr>
          <w:position w:val="-22"/>
          <w:sz w:val="18"/>
          <w:szCs w:val="18"/>
        </w:rPr>
        <w:object w:dxaOrig="2200" w:dyaOrig="540">
          <v:shape id="_x0000_i1027" type="#_x0000_t75" style="width:110.25pt;height:27pt" o:ole="">
            <v:imagedata r:id="rId18" o:title=""/>
          </v:shape>
          <o:OLEObject Type="Embed" ProgID="Equation.3" ShapeID="_x0000_i1027" DrawAspect="Content" ObjectID="_1524257955" r:id="rId19"/>
        </w:object>
      </w:r>
      <w:r w:rsidRPr="00435F66">
        <w:rPr>
          <w:sz w:val="18"/>
          <w:szCs w:val="18"/>
        </w:rPr>
        <w:t xml:space="preserve">. </w:t>
      </w:r>
    </w:p>
    <w:p w:rsidR="00435F66" w:rsidRPr="00435F66" w:rsidRDefault="00435F66" w:rsidP="00435F66">
      <w:pPr>
        <w:rPr>
          <w:sz w:val="18"/>
          <w:szCs w:val="18"/>
        </w:rPr>
      </w:pPr>
      <w:r w:rsidRPr="00435F66">
        <w:rPr>
          <w:sz w:val="18"/>
          <w:szCs w:val="18"/>
        </w:rPr>
        <w:t>La grande aiguille parcourt un angle de</w:t>
      </w:r>
      <w:r w:rsidRPr="00435F66">
        <w:rPr>
          <w:position w:val="-18"/>
          <w:sz w:val="18"/>
          <w:szCs w:val="18"/>
        </w:rPr>
        <w:object w:dxaOrig="1440" w:dyaOrig="680">
          <v:shape id="_x0000_i1028" type="#_x0000_t75" style="width:1in;height:33.75pt" o:ole="">
            <v:imagedata r:id="rId20" o:title=""/>
          </v:shape>
          <o:OLEObject Type="Embed" ProgID="Equation.3" ShapeID="_x0000_i1028" DrawAspect="Content" ObjectID="_1524257956" r:id="rId21"/>
        </w:object>
      </w:r>
      <w:r w:rsidRPr="00435F66">
        <w:rPr>
          <w:sz w:val="18"/>
          <w:szCs w:val="18"/>
        </w:rPr>
        <w:t>.</w:t>
      </w:r>
    </w:p>
    <w:p w:rsidR="00435F66" w:rsidRPr="00435F66" w:rsidRDefault="00435F66" w:rsidP="00435F66">
      <w:pPr>
        <w:rPr>
          <w:sz w:val="18"/>
          <w:szCs w:val="18"/>
        </w:rPr>
      </w:pPr>
      <w:r w:rsidRPr="00435F66">
        <w:rPr>
          <w:sz w:val="18"/>
          <w:szCs w:val="18"/>
        </w:rPr>
        <w:t>Elle chevauche la petite aiguille.</w:t>
      </w:r>
    </w:p>
    <w:p w:rsidR="00435F66" w:rsidRPr="00435F66" w:rsidRDefault="00435F66" w:rsidP="00435F66">
      <w:pPr>
        <w:rPr>
          <w:sz w:val="18"/>
          <w:szCs w:val="18"/>
        </w:rPr>
      </w:pPr>
    </w:p>
    <w:p w:rsidR="00435F66" w:rsidRPr="00435F66" w:rsidRDefault="00435F66" w:rsidP="00435F66">
      <w:pPr>
        <w:rPr>
          <w:sz w:val="18"/>
          <w:szCs w:val="18"/>
        </w:rPr>
      </w:pPr>
    </w:p>
    <w:p w:rsidR="00435F66" w:rsidRPr="00435F66" w:rsidRDefault="00435F66" w:rsidP="00435F66">
      <w:pP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6"/>
      </w:tblGrid>
      <w:tr w:rsidR="00435F66" w:rsidRPr="00785F5D" w:rsidTr="002A2D99">
        <w:trPr>
          <w:trHeight w:val="1603"/>
        </w:trPr>
        <w:tc>
          <w:tcPr>
            <w:tcW w:w="1776" w:type="dxa"/>
          </w:tcPr>
          <w:p w:rsidR="00435F66" w:rsidRPr="00785F5D" w:rsidRDefault="00435F66" w:rsidP="007B661C">
            <w:pPr>
              <w:jc w:val="center"/>
              <w:rPr>
                <w:sz w:val="20"/>
              </w:rPr>
            </w:pPr>
            <w:r w:rsidRPr="00631F8D">
              <w:rPr>
                <w:noProof/>
                <w:sz w:val="20"/>
                <w:lang w:val="it-IT" w:eastAsia="it-IT"/>
              </w:rPr>
              <w:drawing>
                <wp:inline distT="0" distB="0" distL="0" distR="0">
                  <wp:extent cx="981075" cy="990600"/>
                  <wp:effectExtent l="0" t="0" r="9525" b="0"/>
                  <wp:docPr id="6" name="Immagine 6" descr="Ex10 Horloge 13h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4" descr="Ex10 Horloge 13h2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981075" cy="990600"/>
                          </a:xfrm>
                          <a:prstGeom prst="rect">
                            <a:avLst/>
                          </a:prstGeom>
                          <a:noFill/>
                          <a:ln>
                            <a:noFill/>
                          </a:ln>
                        </pic:spPr>
                      </pic:pic>
                    </a:graphicData>
                  </a:graphic>
                </wp:inline>
              </w:drawing>
            </w:r>
          </w:p>
        </w:tc>
      </w:tr>
    </w:tbl>
    <w:p w:rsidR="00E6423B" w:rsidRDefault="00E6423B" w:rsidP="00781791">
      <w:pPr>
        <w:suppressAutoHyphens/>
        <w:jc w:val="both"/>
        <w:rPr>
          <w:rFonts w:cs="Arial"/>
          <w:sz w:val="20"/>
          <w:szCs w:val="20"/>
          <w:lang w:val="it-IT" w:eastAsia="ar-SA"/>
        </w:rPr>
      </w:pPr>
      <w:r w:rsidRPr="00E6423B">
        <w:rPr>
          <w:rFonts w:cs="Arial"/>
          <w:b/>
          <w:sz w:val="20"/>
          <w:szCs w:val="20"/>
          <w:lang w:val="it-IT" w:eastAsia="ar-SA"/>
        </w:rPr>
        <w:t>Soluzione</w:t>
      </w:r>
      <w:r w:rsidR="002A2D99" w:rsidRPr="00E6423B">
        <w:rPr>
          <w:rFonts w:cs="Arial"/>
          <w:b/>
          <w:sz w:val="20"/>
          <w:szCs w:val="20"/>
          <w:lang w:val="it-IT" w:eastAsia="ar-SA"/>
        </w:rPr>
        <w:t xml:space="preserve"> </w:t>
      </w:r>
      <w:r w:rsidR="002A2D99" w:rsidRPr="002A2D99">
        <w:rPr>
          <w:rFonts w:cs="Arial"/>
          <w:sz w:val="20"/>
          <w:szCs w:val="20"/>
          <w:lang w:val="it-IT" w:eastAsia="ar-SA"/>
        </w:rPr>
        <w:t>(10 punti)</w:t>
      </w:r>
      <w:r>
        <w:rPr>
          <w:rFonts w:cs="Arial"/>
          <w:sz w:val="20"/>
          <w:szCs w:val="20"/>
          <w:lang w:val="it-IT" w:eastAsia="ar-SA"/>
        </w:rPr>
        <w:t xml:space="preserve"> </w:t>
      </w:r>
    </w:p>
    <w:p w:rsidR="00781791" w:rsidRPr="002A2D99" w:rsidRDefault="002A2D99" w:rsidP="00781791">
      <w:pPr>
        <w:suppressAutoHyphens/>
        <w:jc w:val="both"/>
        <w:rPr>
          <w:rFonts w:cs="Arial"/>
          <w:b/>
          <w:sz w:val="20"/>
          <w:szCs w:val="20"/>
          <w:lang w:val="it-IT" w:eastAsia="ar-SA"/>
        </w:rPr>
      </w:pPr>
      <w:r w:rsidRPr="002A2D99">
        <w:rPr>
          <w:rFonts w:cs="Arial"/>
          <w:sz w:val="20"/>
          <w:szCs w:val="20"/>
          <w:lang w:val="it-IT" w:eastAsia="ar-SA"/>
        </w:rPr>
        <w:t xml:space="preserve">    </w:t>
      </w:r>
    </w:p>
    <w:p w:rsidR="00781791" w:rsidRPr="003365D0" w:rsidRDefault="00781791" w:rsidP="00781791">
      <w:pPr>
        <w:suppressAutoHyphens/>
        <w:rPr>
          <w:rFonts w:cs="Arial"/>
          <w:sz w:val="18"/>
          <w:szCs w:val="18"/>
          <w:lang w:val="it-IT" w:eastAsia="ar-SA"/>
        </w:rPr>
      </w:pPr>
      <w:r w:rsidRPr="003365D0">
        <w:rPr>
          <w:rFonts w:cs="Arial"/>
          <w:sz w:val="18"/>
          <w:szCs w:val="18"/>
          <w:lang w:val="it-IT" w:eastAsia="ar-SA"/>
        </w:rPr>
        <w:t xml:space="preserve">Alle ore 12 la lancetta piccola ha percorso metà del quadrante; essa si trova sul 5 e la lancetta grande è sul 10. </w:t>
      </w:r>
    </w:p>
    <w:p w:rsidR="00781791" w:rsidRPr="003365D0" w:rsidRDefault="00781791" w:rsidP="00781791">
      <w:pPr>
        <w:suppressAutoHyphens/>
        <w:rPr>
          <w:rFonts w:cs="Arial"/>
          <w:sz w:val="18"/>
          <w:szCs w:val="18"/>
          <w:lang w:val="it-IT" w:eastAsia="ar-SA"/>
        </w:rPr>
      </w:pPr>
      <w:r w:rsidRPr="003365D0">
        <w:rPr>
          <w:rFonts w:cs="Arial"/>
          <w:sz w:val="18"/>
          <w:szCs w:val="18"/>
          <w:lang w:val="it-IT" w:eastAsia="ar-SA"/>
        </w:rPr>
        <w:t>La pausa pasto dura 1h e 20 minuti che corrispondono a 1/18 di giorno; di conseguenza, a partire dal  “5” la lancetta piccola avanza di  1/18  x  360° = 20°</w:t>
      </w:r>
      <w:r w:rsidR="00AE694C" w:rsidRPr="003365D0">
        <w:rPr>
          <w:rFonts w:ascii="Monotype Corsiva" w:hAnsi="Monotype Corsiva"/>
          <w:b/>
          <w:bCs/>
          <w:sz w:val="52"/>
          <w:lang w:val="it-IT"/>
        </w:rPr>
        <w:t xml:space="preserve"> </w:t>
      </w:r>
      <w:r>
        <w:rPr>
          <w:noProof/>
          <w:lang w:val="it-IT" w:eastAsia="it-IT"/>
        </w:rPr>
        <w:drawing>
          <wp:anchor distT="0" distB="0" distL="114300" distR="114300" simplePos="0" relativeHeight="251669504" behindDoc="0" locked="0" layoutInCell="1" allowOverlap="0" wp14:anchorId="2A7A54CC" wp14:editId="3213CDDB">
            <wp:simplePos x="0" y="0"/>
            <wp:positionH relativeFrom="column">
              <wp:align>left</wp:align>
            </wp:positionH>
            <wp:positionV relativeFrom="paragraph">
              <wp:posOffset>205105</wp:posOffset>
            </wp:positionV>
            <wp:extent cx="779780" cy="788670"/>
            <wp:effectExtent l="0" t="0" r="1270" b="0"/>
            <wp:wrapSquare wrapText="bothSides"/>
            <wp:docPr id="705" name="Immagine 705" descr="Ex10 Horloge mi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Ex10 Horloge midi"/>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779780" cy="7886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65D0">
        <w:rPr>
          <w:rFonts w:cs="Arial"/>
          <w:noProof/>
          <w:sz w:val="18"/>
          <w:szCs w:val="18"/>
          <w:lang w:val="it-IT" w:eastAsia="ar-SA"/>
        </w:rPr>
        <w:t xml:space="preserve">orologio a mezzogiorno               </w:t>
      </w:r>
      <w:r w:rsidRPr="003365D0">
        <w:rPr>
          <w:rFonts w:cs="Arial"/>
          <w:noProof/>
          <w:sz w:val="18"/>
          <w:szCs w:val="18"/>
          <w:lang w:val="it-IT" w:eastAsia="ar-SA"/>
        </w:rPr>
        <w:tab/>
      </w:r>
      <w:r w:rsidRPr="003365D0">
        <w:rPr>
          <w:rFonts w:cs="Arial"/>
          <w:noProof/>
          <w:sz w:val="18"/>
          <w:szCs w:val="18"/>
          <w:lang w:val="it-IT" w:eastAsia="ar-SA"/>
        </w:rPr>
        <w:tab/>
      </w:r>
      <w:r w:rsidRPr="003365D0">
        <w:rPr>
          <w:rFonts w:cs="Arial"/>
          <w:noProof/>
          <w:sz w:val="18"/>
          <w:szCs w:val="18"/>
          <w:lang w:val="it-IT" w:eastAsia="ar-SA"/>
        </w:rPr>
        <w:tab/>
        <w:t xml:space="preserve">  orologio alle</w:t>
      </w:r>
      <w:r w:rsidRPr="003365D0">
        <w:rPr>
          <w:rFonts w:cs="Arial"/>
          <w:sz w:val="18"/>
          <w:szCs w:val="18"/>
          <w:lang w:val="it-IT" w:eastAsia="ar-SA"/>
        </w:rPr>
        <w:t xml:space="preserve"> 13:20</w:t>
      </w:r>
    </w:p>
    <w:p w:rsidR="00781791" w:rsidRPr="003365D0" w:rsidRDefault="00781791" w:rsidP="00781791">
      <w:pPr>
        <w:suppressAutoHyphens/>
        <w:spacing w:after="120"/>
        <w:rPr>
          <w:rFonts w:cs="Arial"/>
          <w:sz w:val="18"/>
          <w:szCs w:val="18"/>
          <w:lang w:val="it-IT" w:eastAsia="ar-SA"/>
        </w:rPr>
      </w:pPr>
      <w:r w:rsidRPr="003365D0">
        <w:rPr>
          <w:rFonts w:cs="Arial"/>
          <w:sz w:val="18"/>
          <w:szCs w:val="18"/>
          <w:lang w:val="it-IT" w:eastAsia="ar-SA"/>
        </w:rPr>
        <w:t xml:space="preserve">1h e 20 minuti,  misurati in  «minuti decimali», corrispondono a </w:t>
      </w:r>
      <w:r w:rsidRPr="003365D0">
        <w:rPr>
          <w:lang w:val="it-IT"/>
        </w:rPr>
        <w:tab/>
      </w:r>
      <w:r w:rsidRPr="003365D0">
        <w:rPr>
          <w:lang w:val="it-IT"/>
        </w:rPr>
        <w:tab/>
      </w:r>
      <w:r w:rsidRPr="003365D0">
        <w:rPr>
          <w:lang w:val="it-IT"/>
        </w:rPr>
        <w:tab/>
      </w:r>
      <w:r w:rsidRPr="003365D0">
        <w:rPr>
          <w:lang w:val="it-IT"/>
        </w:rPr>
        <w:tab/>
      </w:r>
    </w:p>
    <w:p w:rsidR="00781791" w:rsidRPr="002A2D99" w:rsidRDefault="00781791" w:rsidP="00781791">
      <w:pPr>
        <w:suppressAutoHyphens/>
        <w:rPr>
          <w:rFonts w:cs="Arial"/>
          <w:sz w:val="20"/>
          <w:szCs w:val="20"/>
        </w:rPr>
      </w:pPr>
      <w:r w:rsidRPr="003365D0">
        <w:rPr>
          <w:lang w:val="it-IT"/>
        </w:rPr>
        <w:tab/>
      </w:r>
      <w:r w:rsidRPr="003365D0">
        <w:rPr>
          <w:lang w:val="it-IT"/>
        </w:rPr>
        <w:tab/>
      </w:r>
      <w:r w:rsidRPr="003365D0">
        <w:rPr>
          <w:lang w:val="it-IT"/>
        </w:rPr>
        <w:tab/>
      </w:r>
      <w:r w:rsidRPr="003365D0">
        <w:rPr>
          <w:lang w:val="it-IT"/>
        </w:rPr>
        <w:tab/>
      </w:r>
      <m:oMath>
        <m:d>
          <m:dPr>
            <m:ctrlPr>
              <w:rPr>
                <w:rFonts w:ascii="Cambria Math" w:hAnsi="Cambria Math" w:cs="Arial"/>
                <w:sz w:val="20"/>
                <w:szCs w:val="20"/>
              </w:rPr>
            </m:ctrlPr>
          </m:dPr>
          <m:e>
            <m:f>
              <m:fPr>
                <m:ctrlPr>
                  <w:rPr>
                    <w:rFonts w:ascii="Cambria Math" w:hAnsi="Cambria Math" w:cs="Arial"/>
                    <w:sz w:val="20"/>
                    <w:szCs w:val="20"/>
                  </w:rPr>
                </m:ctrlPr>
              </m:fPr>
              <m:num>
                <m:r>
                  <m:rPr>
                    <m:sty m:val="p"/>
                  </m:rPr>
                  <w:rPr>
                    <w:rFonts w:ascii="Cambria Math" w:hAnsi="Cambria Math" w:cs="Arial"/>
                    <w:sz w:val="20"/>
                    <w:szCs w:val="20"/>
                  </w:rPr>
                  <m:t>1</m:t>
                </m:r>
              </m:num>
              <m:den>
                <m:r>
                  <m:rPr>
                    <m:sty m:val="p"/>
                  </m:rPr>
                  <w:rPr>
                    <w:rFonts w:ascii="Cambria Math" w:hAnsi="Cambria Math" w:cs="Arial"/>
                    <w:sz w:val="20"/>
                    <w:szCs w:val="20"/>
                  </w:rPr>
                  <m:t>24</m:t>
                </m:r>
              </m:den>
            </m:f>
            <m:r>
              <w:rPr>
                <w:rFonts w:ascii="Cambria Math" w:hAnsi="Cambria Math" w:cs="Arial"/>
                <w:sz w:val="20"/>
                <w:szCs w:val="20"/>
              </w:rPr>
              <m:t>+</m:t>
            </m:r>
            <m:f>
              <m:fPr>
                <m:ctrlPr>
                  <w:rPr>
                    <w:rFonts w:ascii="Cambria Math" w:hAnsi="Cambria Math" w:cs="Arial"/>
                    <w:i/>
                    <w:sz w:val="20"/>
                    <w:szCs w:val="20"/>
                  </w:rPr>
                </m:ctrlPr>
              </m:fPr>
              <m:num>
                <m:r>
                  <w:rPr>
                    <w:rFonts w:ascii="Cambria Math" w:hAnsi="Cambria Math" w:cs="Arial"/>
                    <w:sz w:val="20"/>
                    <w:szCs w:val="20"/>
                  </w:rPr>
                  <m:t>1</m:t>
                </m:r>
              </m:num>
              <m:den>
                <m:r>
                  <w:rPr>
                    <w:rFonts w:ascii="Cambria Math" w:hAnsi="Cambria Math" w:cs="Arial"/>
                    <w:sz w:val="20"/>
                    <w:szCs w:val="20"/>
                  </w:rPr>
                  <m:t>72</m:t>
                </m:r>
              </m:den>
            </m:f>
            <m:ctrlPr>
              <w:rPr>
                <w:rFonts w:ascii="Cambria Math" w:hAnsi="Cambria Math" w:cs="Arial"/>
                <w:i/>
                <w:sz w:val="20"/>
                <w:szCs w:val="20"/>
              </w:rPr>
            </m:ctrlPr>
          </m:e>
        </m:d>
        <m:r>
          <m:rPr>
            <m:sty m:val="p"/>
          </m:rPr>
          <w:rPr>
            <w:rFonts w:ascii="Cambria Math" w:hAnsi="Cambria Math" w:cs="Arial"/>
            <w:sz w:val="20"/>
            <w:szCs w:val="20"/>
          </w:rPr>
          <m:t>x</m:t>
        </m:r>
        <m:r>
          <w:rPr>
            <w:rFonts w:ascii="Cambria Math" w:hAnsi="Cambria Math" w:cs="Arial"/>
            <w:sz w:val="20"/>
            <w:szCs w:val="20"/>
          </w:rPr>
          <m:t xml:space="preserve">10 </m:t>
        </m:r>
        <m:r>
          <m:rPr>
            <m:sty m:val="p"/>
          </m:rPr>
          <w:rPr>
            <w:rFonts w:ascii="Cambria Math" w:hAnsi="Cambria Math" w:cs="Arial"/>
            <w:sz w:val="20"/>
            <w:szCs w:val="20"/>
          </w:rPr>
          <m:t>x</m:t>
        </m:r>
        <m:r>
          <w:rPr>
            <w:rFonts w:ascii="Cambria Math" w:hAnsi="Cambria Math" w:cs="Arial"/>
            <w:sz w:val="20"/>
            <w:szCs w:val="20"/>
          </w:rPr>
          <m:t xml:space="preserve"> 100=</m:t>
        </m:r>
        <m:f>
          <m:fPr>
            <m:ctrlPr>
              <w:rPr>
                <w:rFonts w:ascii="Cambria Math" w:hAnsi="Cambria Math" w:cs="Arial"/>
                <w:i/>
                <w:sz w:val="20"/>
                <w:szCs w:val="20"/>
              </w:rPr>
            </m:ctrlPr>
          </m:fPr>
          <m:num>
            <m:r>
              <w:rPr>
                <w:rFonts w:ascii="Cambria Math" w:hAnsi="Cambria Math" w:cs="Arial"/>
                <w:sz w:val="20"/>
                <w:szCs w:val="20"/>
              </w:rPr>
              <m:t>1 000</m:t>
            </m:r>
          </m:num>
          <m:den>
            <m:r>
              <w:rPr>
                <w:rFonts w:ascii="Cambria Math" w:hAnsi="Cambria Math" w:cs="Arial"/>
                <w:sz w:val="20"/>
                <w:szCs w:val="20"/>
              </w:rPr>
              <m:t>18</m:t>
            </m:r>
          </m:den>
        </m:f>
      </m:oMath>
    </w:p>
    <w:p w:rsidR="00781791" w:rsidRPr="003365D0" w:rsidRDefault="00781791" w:rsidP="00781791">
      <w:pPr>
        <w:suppressAutoHyphens/>
        <w:spacing w:after="120"/>
        <w:rPr>
          <w:rFonts w:cs="Arial"/>
          <w:sz w:val="18"/>
          <w:szCs w:val="18"/>
          <w:lang w:val="it-IT" w:eastAsia="ar-SA"/>
        </w:rPr>
      </w:pPr>
      <w:r w:rsidRPr="003365D0">
        <w:rPr>
          <w:rFonts w:cs="Arial"/>
          <w:sz w:val="18"/>
          <w:szCs w:val="18"/>
          <w:lang w:val="it-IT" w:eastAsia="ar-SA"/>
        </w:rPr>
        <w:t xml:space="preserve">La lancetta grande percorre un angolo di </w:t>
      </w:r>
    </w:p>
    <w:p w:rsidR="00781791" w:rsidRPr="00F40A47" w:rsidRDefault="00781791" w:rsidP="00781791">
      <w:pPr>
        <w:suppressAutoHyphens/>
        <w:rPr>
          <w:rFonts w:cs="Arial"/>
          <w:sz w:val="18"/>
          <w:szCs w:val="18"/>
        </w:rPr>
      </w:pPr>
      <w:r w:rsidRPr="003365D0">
        <w:rPr>
          <w:lang w:val="it-IT"/>
        </w:rPr>
        <w:tab/>
      </w:r>
      <w:r w:rsidRPr="003365D0">
        <w:rPr>
          <w:lang w:val="it-IT"/>
        </w:rPr>
        <w:tab/>
      </w:r>
      <w:r w:rsidRPr="003365D0">
        <w:rPr>
          <w:lang w:val="it-IT"/>
        </w:rPr>
        <w:tab/>
      </w:r>
      <w:r w:rsidRPr="003365D0">
        <w:rPr>
          <w:lang w:val="it-IT"/>
        </w:rPr>
        <w:tab/>
      </w:r>
      <w:r w:rsidRPr="003365D0">
        <w:rPr>
          <w:lang w:val="it-IT"/>
        </w:rPr>
        <w:tab/>
      </w:r>
      <w:r w:rsidRPr="003365D0">
        <w:rPr>
          <w:lang w:val="it-IT"/>
        </w:rPr>
        <w:tab/>
      </w:r>
      <m:oMath>
        <m:f>
          <m:fPr>
            <m:ctrlPr>
              <w:rPr>
                <w:rFonts w:ascii="Cambria Math" w:hAnsi="Cambria Math" w:cs="Arial"/>
                <w:i/>
                <w:sz w:val="22"/>
                <w:szCs w:val="22"/>
              </w:rPr>
            </m:ctrlPr>
          </m:fPr>
          <m:num>
            <m:r>
              <w:rPr>
                <w:rFonts w:ascii="Cambria Math" w:hAnsi="Cambria Math" w:cs="Arial"/>
                <w:sz w:val="22"/>
                <w:szCs w:val="22"/>
              </w:rPr>
              <m:t xml:space="preserve">360° </m:t>
            </m:r>
            <m:f>
              <m:fPr>
                <m:ctrlPr>
                  <w:rPr>
                    <w:rFonts w:ascii="Cambria Math" w:hAnsi="Cambria Math" w:cs="Arial"/>
                    <w:i/>
                    <w:sz w:val="22"/>
                    <w:szCs w:val="22"/>
                  </w:rPr>
                </m:ctrlPr>
              </m:fPr>
              <m:num>
                <m:r>
                  <w:rPr>
                    <w:rFonts w:ascii="Cambria Math" w:hAnsi="Cambria Math" w:cs="Arial"/>
                    <w:sz w:val="22"/>
                    <w:szCs w:val="22"/>
                  </w:rPr>
                  <m:t>1 000</m:t>
                </m:r>
              </m:num>
              <m:den>
                <m:r>
                  <w:rPr>
                    <w:rFonts w:ascii="Cambria Math" w:hAnsi="Cambria Math" w:cs="Arial"/>
                    <w:sz w:val="22"/>
                    <w:szCs w:val="22"/>
                  </w:rPr>
                  <m:t>18</m:t>
                </m:r>
              </m:den>
            </m:f>
          </m:num>
          <m:den>
            <m:r>
              <w:rPr>
                <w:rFonts w:ascii="Cambria Math" w:hAnsi="Cambria Math" w:cs="Arial"/>
                <w:sz w:val="22"/>
                <w:szCs w:val="22"/>
              </w:rPr>
              <m:t>100</m:t>
            </m:r>
          </m:den>
        </m:f>
        <m:r>
          <w:rPr>
            <w:rFonts w:ascii="Cambria Math" w:hAnsi="Cambria Math" w:cs="Arial"/>
            <w:sz w:val="22"/>
            <w:szCs w:val="22"/>
          </w:rPr>
          <m:t>=200°</m:t>
        </m:r>
      </m:oMath>
    </w:p>
    <w:p w:rsidR="00781791" w:rsidRDefault="00781791" w:rsidP="00781791">
      <w:pPr>
        <w:suppressAutoHyphens/>
        <w:rPr>
          <w:rFonts w:cs="Arial"/>
          <w:sz w:val="18"/>
          <w:szCs w:val="18"/>
          <w:lang w:val="it-IT" w:eastAsia="ar-SA"/>
        </w:rPr>
      </w:pPr>
      <w:r w:rsidRPr="003365D0">
        <w:rPr>
          <w:rFonts w:cs="Arial"/>
          <w:sz w:val="18"/>
          <w:szCs w:val="18"/>
          <w:lang w:val="it-IT" w:eastAsia="ar-SA"/>
        </w:rPr>
        <w:t>e si sovrappone, così, alla lancetta piccola.</w:t>
      </w:r>
    </w:p>
    <w:p w:rsidR="002A2D99" w:rsidRDefault="002A2D99" w:rsidP="00781791">
      <w:pPr>
        <w:suppressAutoHyphens/>
        <w:rPr>
          <w:rFonts w:cs="Arial"/>
          <w:sz w:val="18"/>
          <w:szCs w:val="18"/>
          <w:lang w:val="it-IT" w:eastAsia="ar-SA"/>
        </w:rPr>
      </w:pPr>
    </w:p>
    <w:p w:rsidR="002A2D99" w:rsidRPr="003365D0" w:rsidRDefault="002A2D99" w:rsidP="00781791">
      <w:pPr>
        <w:suppressAutoHyphens/>
        <w:rPr>
          <w:rFonts w:cs="Arial"/>
          <w:sz w:val="18"/>
          <w:szCs w:val="18"/>
          <w:lang w:val="it-IT" w:eastAsia="ar-SA"/>
        </w:rPr>
      </w:pPr>
    </w:p>
    <w:p w:rsidR="00F43084" w:rsidRDefault="002A2D99" w:rsidP="00B20396">
      <w:pPr>
        <w:spacing w:after="240"/>
        <w:jc w:val="both"/>
        <w:rPr>
          <w:rFonts w:cs="Arial"/>
          <w:b/>
          <w:bCs/>
          <w:sz w:val="20"/>
          <w:szCs w:val="20"/>
          <w:lang w:val="it-IT"/>
        </w:rPr>
      </w:pPr>
      <w:r w:rsidRPr="00E208B6">
        <w:rPr>
          <w:rFonts w:cs="Arial"/>
          <w:noProof/>
          <w:sz w:val="18"/>
          <w:szCs w:val="18"/>
          <w:lang w:val="it-IT" w:eastAsia="it-IT"/>
        </w:rPr>
        <w:drawing>
          <wp:inline distT="0" distB="0" distL="0" distR="0" wp14:anchorId="35D2C60B" wp14:editId="720453FB">
            <wp:extent cx="895350" cy="904043"/>
            <wp:effectExtent l="0" t="0" r="0" b="0"/>
            <wp:docPr id="704" name="Immagine 704" descr="Ex10 Horloge 13h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Ex10 Horloge 13h2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98132" cy="906852"/>
                    </a:xfrm>
                    <a:prstGeom prst="rect">
                      <a:avLst/>
                    </a:prstGeom>
                    <a:noFill/>
                    <a:ln>
                      <a:noFill/>
                    </a:ln>
                  </pic:spPr>
                </pic:pic>
              </a:graphicData>
            </a:graphic>
          </wp:inline>
        </w:drawing>
      </w:r>
    </w:p>
    <w:p w:rsidR="00435F66" w:rsidRDefault="00435F66" w:rsidP="00B20396">
      <w:pPr>
        <w:spacing w:after="240"/>
        <w:jc w:val="both"/>
        <w:rPr>
          <w:rFonts w:cs="Arial"/>
          <w:b/>
          <w:bCs/>
          <w:sz w:val="20"/>
          <w:szCs w:val="20"/>
          <w:lang w:val="it-IT"/>
        </w:rPr>
      </w:pPr>
    </w:p>
    <w:p w:rsidR="002A2D99" w:rsidRDefault="002A2D99" w:rsidP="00B20396">
      <w:pPr>
        <w:spacing w:after="240"/>
        <w:jc w:val="both"/>
        <w:rPr>
          <w:rFonts w:cs="Arial"/>
          <w:b/>
          <w:bCs/>
          <w:sz w:val="20"/>
          <w:szCs w:val="20"/>
          <w:lang w:val="it-IT"/>
        </w:rPr>
        <w:sectPr w:rsidR="002A2D99" w:rsidSect="00435F66">
          <w:type w:val="continuous"/>
          <w:pgSz w:w="16838" w:h="11906" w:orient="landscape"/>
          <w:pgMar w:top="1134" w:right="1417" w:bottom="1134" w:left="1134" w:header="708" w:footer="708" w:gutter="0"/>
          <w:cols w:num="2" w:space="708"/>
          <w:docGrid w:linePitch="360"/>
        </w:sectPr>
      </w:pPr>
    </w:p>
    <w:p w:rsidR="00F43084" w:rsidRDefault="00F43084" w:rsidP="00B20396">
      <w:pPr>
        <w:spacing w:after="240"/>
        <w:jc w:val="both"/>
        <w:rPr>
          <w:rFonts w:cs="Arial"/>
          <w:b/>
          <w:bCs/>
          <w:sz w:val="20"/>
          <w:szCs w:val="20"/>
          <w:lang w:val="it-IT"/>
        </w:rPr>
      </w:pPr>
    </w:p>
    <w:p w:rsidR="00AE694C" w:rsidRDefault="00AE694C" w:rsidP="00AE694C">
      <w:pPr>
        <w:spacing w:after="240"/>
        <w:jc w:val="both"/>
        <w:rPr>
          <w:rFonts w:cs="Arial"/>
          <w:b/>
          <w:bCs/>
          <w:sz w:val="20"/>
          <w:szCs w:val="20"/>
          <w:lang w:val="it-IT"/>
        </w:rPr>
      </w:pPr>
    </w:p>
    <w:p w:rsidR="00AE694C" w:rsidRDefault="00AE694C" w:rsidP="00AE694C">
      <w:pPr>
        <w:spacing w:after="240"/>
        <w:jc w:val="both"/>
        <w:rPr>
          <w:rFonts w:cs="Arial"/>
          <w:b/>
          <w:bCs/>
          <w:sz w:val="20"/>
          <w:szCs w:val="20"/>
          <w:lang w:val="it-IT"/>
        </w:rPr>
      </w:pPr>
    </w:p>
    <w:p w:rsidR="00AE694C" w:rsidRDefault="00AE694C" w:rsidP="00AE694C">
      <w:pPr>
        <w:spacing w:after="240"/>
        <w:jc w:val="both"/>
        <w:rPr>
          <w:rFonts w:cs="Arial"/>
          <w:b/>
          <w:bCs/>
          <w:sz w:val="20"/>
          <w:szCs w:val="20"/>
          <w:lang w:val="it-IT"/>
        </w:rPr>
      </w:pPr>
    </w:p>
    <w:p w:rsidR="00AE694C" w:rsidRDefault="00AE694C" w:rsidP="00AE694C">
      <w:pPr>
        <w:spacing w:after="240"/>
        <w:jc w:val="both"/>
        <w:rPr>
          <w:rFonts w:cs="Arial"/>
          <w:b/>
          <w:bCs/>
          <w:sz w:val="20"/>
          <w:szCs w:val="20"/>
          <w:lang w:val="it-IT"/>
        </w:rPr>
      </w:pPr>
    </w:p>
    <w:p w:rsidR="000F7878" w:rsidRDefault="000F7878" w:rsidP="000F7878">
      <w:pPr>
        <w:jc w:val="both"/>
        <w:rPr>
          <w:b/>
          <w:sz w:val="22"/>
          <w:szCs w:val="22"/>
          <w:lang w:val="it-IT"/>
        </w:rPr>
      </w:pPr>
    </w:p>
    <w:p w:rsidR="000F7878" w:rsidRPr="00634F3A" w:rsidRDefault="000F7878" w:rsidP="000F7878">
      <w:pPr>
        <w:jc w:val="both"/>
        <w:rPr>
          <w:b/>
          <w:lang w:val="fr-LU"/>
        </w:rPr>
      </w:pPr>
      <w:r w:rsidRPr="00634F3A">
        <w:rPr>
          <w:b/>
          <w:lang w:val="fr-LU"/>
        </w:rPr>
        <w:t xml:space="preserve">D'après les commentaires de la synthèse qualitative internationale/ </w:t>
      </w:r>
      <w:proofErr w:type="spellStart"/>
      <w:r w:rsidRPr="00634F3A">
        <w:rPr>
          <w:b/>
          <w:lang w:val="fr-LU"/>
        </w:rPr>
        <w:t>dai</w:t>
      </w:r>
      <w:proofErr w:type="spellEnd"/>
      <w:r w:rsidRPr="00634F3A">
        <w:rPr>
          <w:b/>
          <w:lang w:val="fr-LU"/>
        </w:rPr>
        <w:t xml:space="preserve"> </w:t>
      </w:r>
      <w:proofErr w:type="spellStart"/>
      <w:r w:rsidRPr="00634F3A">
        <w:rPr>
          <w:b/>
          <w:lang w:val="fr-LU"/>
        </w:rPr>
        <w:t>commenti</w:t>
      </w:r>
      <w:proofErr w:type="spellEnd"/>
      <w:r w:rsidRPr="00634F3A">
        <w:rPr>
          <w:b/>
          <w:lang w:val="fr-LU"/>
        </w:rPr>
        <w:t xml:space="preserve"> </w:t>
      </w:r>
      <w:proofErr w:type="spellStart"/>
      <w:r w:rsidRPr="00634F3A">
        <w:rPr>
          <w:b/>
          <w:lang w:val="fr-LU"/>
        </w:rPr>
        <w:t>della</w:t>
      </w:r>
      <w:proofErr w:type="spellEnd"/>
      <w:r w:rsidRPr="00634F3A">
        <w:rPr>
          <w:b/>
          <w:lang w:val="fr-LU"/>
        </w:rPr>
        <w:t xml:space="preserve"> </w:t>
      </w:r>
      <w:proofErr w:type="spellStart"/>
      <w:r w:rsidRPr="00634F3A">
        <w:rPr>
          <w:b/>
          <w:lang w:val="fr-LU"/>
        </w:rPr>
        <w:t>sintesi</w:t>
      </w:r>
      <w:proofErr w:type="spellEnd"/>
      <w:r w:rsidRPr="00634F3A">
        <w:rPr>
          <w:b/>
          <w:lang w:val="fr-LU"/>
        </w:rPr>
        <w:t xml:space="preserve"> </w:t>
      </w:r>
      <w:proofErr w:type="spellStart"/>
      <w:r w:rsidRPr="00634F3A">
        <w:rPr>
          <w:b/>
          <w:lang w:val="fr-LU"/>
        </w:rPr>
        <w:t>qualitativa</w:t>
      </w:r>
      <w:proofErr w:type="spellEnd"/>
      <w:r w:rsidRPr="00634F3A">
        <w:rPr>
          <w:b/>
          <w:lang w:val="fr-LU"/>
        </w:rPr>
        <w:t xml:space="preserve"> </w:t>
      </w:r>
      <w:proofErr w:type="spellStart"/>
      <w:r w:rsidRPr="00634F3A">
        <w:rPr>
          <w:b/>
          <w:lang w:val="fr-LU"/>
        </w:rPr>
        <w:t>internazionale</w:t>
      </w:r>
      <w:proofErr w:type="spellEnd"/>
    </w:p>
    <w:p w:rsidR="000F7878" w:rsidRPr="00634F3A" w:rsidRDefault="000F7878" w:rsidP="000F7878">
      <w:pPr>
        <w:jc w:val="both"/>
        <w:rPr>
          <w:b/>
          <w:sz w:val="22"/>
          <w:szCs w:val="22"/>
          <w:lang w:val="fr-LU"/>
        </w:rPr>
      </w:pPr>
    </w:p>
    <w:p w:rsidR="000F7878" w:rsidRPr="00634F3A" w:rsidRDefault="000F7878" w:rsidP="000F7878">
      <w:pPr>
        <w:jc w:val="both"/>
        <w:rPr>
          <w:b/>
          <w:sz w:val="22"/>
          <w:szCs w:val="22"/>
          <w:lang w:val="fr-LU"/>
        </w:rPr>
      </w:pPr>
    </w:p>
    <w:tbl>
      <w:tblPr>
        <w:tblStyle w:val="Grigliatabella"/>
        <w:tblW w:w="14427" w:type="dxa"/>
        <w:tblLook w:val="04A0" w:firstRow="1" w:lastRow="0" w:firstColumn="1" w:lastColumn="0" w:noHBand="0" w:noVBand="1"/>
      </w:tblPr>
      <w:tblGrid>
        <w:gridCol w:w="7213"/>
        <w:gridCol w:w="7214"/>
      </w:tblGrid>
      <w:tr w:rsidR="009937DD" w:rsidRPr="009937DD" w:rsidTr="009937DD">
        <w:tc>
          <w:tcPr>
            <w:tcW w:w="7213" w:type="dxa"/>
          </w:tcPr>
          <w:p w:rsidR="009937DD" w:rsidRPr="00176E09" w:rsidRDefault="009937DD" w:rsidP="003874E7">
            <w:pPr>
              <w:jc w:val="both"/>
              <w:rPr>
                <w:sz w:val="22"/>
                <w:szCs w:val="22"/>
                <w:lang w:val="fr-LU"/>
              </w:rPr>
            </w:pPr>
            <w:bookmarkStart w:id="0" w:name="_GoBack" w:colFirst="1" w:colLast="1"/>
            <w:r w:rsidRPr="000F7878">
              <w:rPr>
                <w:sz w:val="22"/>
                <w:szCs w:val="22"/>
                <w:lang w:val="fr-LU"/>
              </w:rPr>
              <w:t>L’énoncé de l’exercice semble globalement avoir été compris. Par contre, c’est la résolution qui a posé problème notamment pour trouver l’équivalent sur une horloge décimale de 13h20.</w:t>
            </w:r>
          </w:p>
        </w:tc>
        <w:tc>
          <w:tcPr>
            <w:tcW w:w="7214" w:type="dxa"/>
          </w:tcPr>
          <w:p w:rsidR="009937DD" w:rsidRDefault="009937DD" w:rsidP="003874E7">
            <w:pPr>
              <w:jc w:val="both"/>
              <w:rPr>
                <w:sz w:val="22"/>
                <w:szCs w:val="22"/>
                <w:lang w:val="it-IT"/>
              </w:rPr>
            </w:pPr>
            <w:r>
              <w:rPr>
                <w:sz w:val="22"/>
                <w:szCs w:val="22"/>
                <w:lang w:val="it-IT"/>
              </w:rPr>
              <w:t>L’enunciato dell’esercizio sembra essere stato in generale compreso.</w:t>
            </w:r>
          </w:p>
          <w:p w:rsidR="009937DD" w:rsidRPr="00D55936" w:rsidRDefault="009937DD" w:rsidP="003874E7">
            <w:pPr>
              <w:jc w:val="both"/>
              <w:rPr>
                <w:sz w:val="22"/>
                <w:szCs w:val="22"/>
                <w:lang w:val="it-IT"/>
              </w:rPr>
            </w:pPr>
            <w:r>
              <w:rPr>
                <w:sz w:val="22"/>
                <w:szCs w:val="22"/>
                <w:lang w:val="it-IT"/>
              </w:rPr>
              <w:t>D’altra parte, ciò che ha determinato difficoltà nella risoluzione è stata l’individuazione dell’ora equivalente per un orologio decimale di 13:20</w:t>
            </w:r>
          </w:p>
        </w:tc>
      </w:tr>
      <w:tr w:rsidR="009937DD" w:rsidRPr="009937DD" w:rsidTr="009937DD">
        <w:tc>
          <w:tcPr>
            <w:tcW w:w="7213" w:type="dxa"/>
          </w:tcPr>
          <w:p w:rsidR="009937DD" w:rsidRPr="00D55936" w:rsidRDefault="009937DD" w:rsidP="003874E7">
            <w:pPr>
              <w:jc w:val="both"/>
              <w:rPr>
                <w:lang w:val="fr-LU"/>
              </w:rPr>
            </w:pPr>
            <w:r w:rsidRPr="000F7878">
              <w:rPr>
                <w:lang w:val="fr-LU"/>
              </w:rPr>
              <w:t>La 1re partie « Dessiner le cadran … indiquant midi. » a été très souvent trouvé car midi étant au milieu de la journée donc à 5h pile sur l’horloge décimale. Par contre la recherche de l’équivalence de 13h20 a posé souci : les élèves sont passé par de la proportionnalité, la relation minutes-degrés, des égalités de fractions, des conversions.</w:t>
            </w:r>
          </w:p>
        </w:tc>
        <w:tc>
          <w:tcPr>
            <w:tcW w:w="7214" w:type="dxa"/>
          </w:tcPr>
          <w:p w:rsidR="009937DD" w:rsidRPr="00D55936" w:rsidRDefault="009937DD" w:rsidP="000F7878">
            <w:pPr>
              <w:jc w:val="both"/>
              <w:rPr>
                <w:sz w:val="22"/>
                <w:szCs w:val="22"/>
                <w:lang w:val="it-IT"/>
              </w:rPr>
            </w:pPr>
            <w:r>
              <w:rPr>
                <w:sz w:val="22"/>
                <w:szCs w:val="22"/>
                <w:lang w:val="it-IT"/>
              </w:rPr>
              <w:t>La prima parte del quesito ha avuto risposta essendo 5 la metà di 10, ma per rispondere alla seconda parte gli studenti hanno faticato molto per l’impostazione della proporzionalità, per passare alla relazione minuti – gradi, alla uguaglianza di frazioni, alle conversioni.</w:t>
            </w:r>
          </w:p>
        </w:tc>
      </w:tr>
      <w:tr w:rsidR="009937DD" w:rsidRPr="000F7878" w:rsidTr="009937DD">
        <w:tc>
          <w:tcPr>
            <w:tcW w:w="7213" w:type="dxa"/>
          </w:tcPr>
          <w:p w:rsidR="009937DD" w:rsidRPr="000F7878" w:rsidRDefault="009937DD" w:rsidP="000F7878">
            <w:pPr>
              <w:jc w:val="both"/>
              <w:rPr>
                <w:lang w:val="fr-LU"/>
              </w:rPr>
            </w:pPr>
            <w:r w:rsidRPr="000F7878">
              <w:rPr>
                <w:lang w:val="fr-LU"/>
              </w:rPr>
              <w:t>Le cadran fait 12h et non pas 24h comme certains élèves l’ont pensé.</w:t>
            </w:r>
          </w:p>
          <w:p w:rsidR="009937DD" w:rsidRPr="000F7878" w:rsidRDefault="009937DD" w:rsidP="000F7878">
            <w:pPr>
              <w:jc w:val="both"/>
              <w:rPr>
                <w:lang w:val="fr-LU"/>
              </w:rPr>
            </w:pPr>
            <w:r w:rsidRPr="000F7878">
              <w:rPr>
                <w:lang w:val="fr-LU"/>
              </w:rPr>
              <w:t>Des erreurs de conversion en base sexagésimale (1h = 100 min au lieu de 60 min d’où 13h20 = 13,2h).</w:t>
            </w:r>
          </w:p>
          <w:p w:rsidR="009937DD" w:rsidRPr="000F7878" w:rsidRDefault="009937DD" w:rsidP="000F7878">
            <w:pPr>
              <w:jc w:val="both"/>
              <w:rPr>
                <w:lang w:val="fr-LU"/>
              </w:rPr>
            </w:pPr>
            <w:r w:rsidRPr="000F7878">
              <w:rPr>
                <w:lang w:val="fr-LU"/>
              </w:rPr>
              <w:t>Oubli de l’aiguille des minutes.</w:t>
            </w:r>
          </w:p>
          <w:p w:rsidR="009937DD" w:rsidRPr="00E37D7F" w:rsidRDefault="009937DD" w:rsidP="000F7878">
            <w:pPr>
              <w:jc w:val="both"/>
              <w:rPr>
                <w:lang w:val="fr-LU"/>
              </w:rPr>
            </w:pPr>
            <w:r w:rsidRPr="000F7878">
              <w:rPr>
                <w:lang w:val="fr-LU"/>
              </w:rPr>
              <w:t>Problème d’arrondis.</w:t>
            </w:r>
          </w:p>
        </w:tc>
        <w:tc>
          <w:tcPr>
            <w:tcW w:w="7214" w:type="dxa"/>
          </w:tcPr>
          <w:p w:rsidR="009937DD" w:rsidRDefault="009937DD" w:rsidP="003874E7">
            <w:pPr>
              <w:jc w:val="both"/>
              <w:rPr>
                <w:sz w:val="22"/>
                <w:szCs w:val="22"/>
                <w:lang w:val="it-IT"/>
              </w:rPr>
            </w:pPr>
            <w:r w:rsidRPr="000F7878">
              <w:rPr>
                <w:sz w:val="22"/>
                <w:szCs w:val="22"/>
                <w:lang w:val="it-IT"/>
              </w:rPr>
              <w:t xml:space="preserve">Il quadrante segna 12 h e non 24 </w:t>
            </w:r>
            <w:r>
              <w:rPr>
                <w:sz w:val="22"/>
                <w:szCs w:val="22"/>
                <w:lang w:val="it-IT"/>
              </w:rPr>
              <w:t xml:space="preserve">h </w:t>
            </w:r>
            <w:r w:rsidRPr="000F7878">
              <w:rPr>
                <w:sz w:val="22"/>
                <w:szCs w:val="22"/>
                <w:lang w:val="it-IT"/>
              </w:rPr>
              <w:t>come molti studenti hanno pensato</w:t>
            </w:r>
            <w:r>
              <w:rPr>
                <w:sz w:val="22"/>
                <w:szCs w:val="22"/>
                <w:lang w:val="it-IT"/>
              </w:rPr>
              <w:t>.</w:t>
            </w:r>
          </w:p>
          <w:p w:rsidR="009937DD" w:rsidRPr="000F7878" w:rsidRDefault="009937DD" w:rsidP="00DB6F3C">
            <w:pPr>
              <w:jc w:val="both"/>
              <w:rPr>
                <w:sz w:val="22"/>
                <w:szCs w:val="22"/>
                <w:lang w:val="it-IT"/>
              </w:rPr>
            </w:pPr>
            <w:r>
              <w:rPr>
                <w:sz w:val="22"/>
                <w:szCs w:val="22"/>
                <w:lang w:val="it-IT"/>
              </w:rPr>
              <w:t>Sono stati riscontrati errori di conversione in base esagesimale (1 h = 100 minuti invece di 60  - 13 h 20 = 13,2 h), dimenticanza delle lancette. Problemi d’approssimazione.</w:t>
            </w:r>
          </w:p>
        </w:tc>
      </w:tr>
      <w:tr w:rsidR="009937DD" w:rsidRPr="009937DD" w:rsidTr="009937DD">
        <w:tc>
          <w:tcPr>
            <w:tcW w:w="7213" w:type="dxa"/>
          </w:tcPr>
          <w:p w:rsidR="009937DD" w:rsidRPr="00E37D7F" w:rsidRDefault="009937DD" w:rsidP="003874E7">
            <w:pPr>
              <w:jc w:val="both"/>
              <w:rPr>
                <w:lang w:val="fr-LU"/>
              </w:rPr>
            </w:pPr>
            <w:r w:rsidRPr="000F7878">
              <w:rPr>
                <w:lang w:val="fr-LU"/>
              </w:rPr>
              <w:t xml:space="preserve">Exercice jugé intéressant et différent des exos habituels de </w:t>
            </w:r>
            <w:proofErr w:type="spellStart"/>
            <w:r w:rsidRPr="000F7878">
              <w:rPr>
                <w:lang w:val="fr-LU"/>
              </w:rPr>
              <w:t>MsF</w:t>
            </w:r>
            <w:proofErr w:type="spellEnd"/>
            <w:r w:rsidRPr="000F7878">
              <w:rPr>
                <w:lang w:val="fr-LU"/>
              </w:rPr>
              <w:t>. La résolution de la 1re partie était facile mais n’était que très rarement justifiée. La 2e partie est résolue de différentes manières ; ce qui a plu à des correcteurs.</w:t>
            </w:r>
          </w:p>
        </w:tc>
        <w:tc>
          <w:tcPr>
            <w:tcW w:w="7214" w:type="dxa"/>
          </w:tcPr>
          <w:p w:rsidR="009937DD" w:rsidRDefault="009937DD" w:rsidP="003874E7">
            <w:pPr>
              <w:jc w:val="both"/>
              <w:rPr>
                <w:sz w:val="22"/>
                <w:szCs w:val="22"/>
                <w:lang w:val="it-IT"/>
              </w:rPr>
            </w:pPr>
            <w:r>
              <w:rPr>
                <w:sz w:val="22"/>
                <w:szCs w:val="22"/>
                <w:lang w:val="it-IT"/>
              </w:rPr>
              <w:t xml:space="preserve">Esercizio giudicato interessante e differente da quelli abituali di </w:t>
            </w:r>
            <w:proofErr w:type="spellStart"/>
            <w:r>
              <w:rPr>
                <w:sz w:val="22"/>
                <w:szCs w:val="22"/>
                <w:lang w:val="it-IT"/>
              </w:rPr>
              <w:t>MsF</w:t>
            </w:r>
            <w:proofErr w:type="spellEnd"/>
            <w:r>
              <w:rPr>
                <w:sz w:val="22"/>
                <w:szCs w:val="22"/>
                <w:lang w:val="it-IT"/>
              </w:rPr>
              <w:t>.</w:t>
            </w:r>
          </w:p>
          <w:p w:rsidR="009937DD" w:rsidRPr="00D55936" w:rsidRDefault="009937DD" w:rsidP="003874E7">
            <w:pPr>
              <w:jc w:val="both"/>
              <w:rPr>
                <w:sz w:val="22"/>
                <w:szCs w:val="22"/>
                <w:lang w:val="it-IT"/>
              </w:rPr>
            </w:pPr>
            <w:r>
              <w:rPr>
                <w:sz w:val="22"/>
                <w:szCs w:val="22"/>
                <w:lang w:val="it-IT"/>
              </w:rPr>
              <w:t xml:space="preserve">Giudicata facile la prima parte ma solo raramente giustificata; la seconda parte si prestava a soluzioni con differenti </w:t>
            </w:r>
            <w:proofErr w:type="spellStart"/>
            <w:r>
              <w:rPr>
                <w:sz w:val="22"/>
                <w:szCs w:val="22"/>
                <w:lang w:val="it-IT"/>
              </w:rPr>
              <w:t>metodi:ciò</w:t>
            </w:r>
            <w:proofErr w:type="spellEnd"/>
            <w:r>
              <w:rPr>
                <w:sz w:val="22"/>
                <w:szCs w:val="22"/>
                <w:lang w:val="it-IT"/>
              </w:rPr>
              <w:t xml:space="preserve"> è piaciuto ai correttori.</w:t>
            </w:r>
          </w:p>
        </w:tc>
      </w:tr>
      <w:bookmarkEnd w:id="0"/>
    </w:tbl>
    <w:p w:rsidR="000F7878" w:rsidRPr="003D4DB9" w:rsidRDefault="000F7878" w:rsidP="000F7878">
      <w:pPr>
        <w:jc w:val="both"/>
        <w:rPr>
          <w:b/>
          <w:sz w:val="22"/>
          <w:szCs w:val="22"/>
          <w:lang w:val="it-IT"/>
        </w:rPr>
      </w:pPr>
    </w:p>
    <w:p w:rsidR="000F7878" w:rsidRPr="00634F3A" w:rsidRDefault="000F7878" w:rsidP="000F7878">
      <w:pPr>
        <w:jc w:val="both"/>
        <w:rPr>
          <w:b/>
          <w:lang w:val="fr-LU"/>
        </w:rPr>
      </w:pPr>
      <w:proofErr w:type="spellStart"/>
      <w:r w:rsidRPr="00634F3A">
        <w:rPr>
          <w:b/>
          <w:lang w:val="fr-LU"/>
        </w:rPr>
        <w:t>Esiti</w:t>
      </w:r>
      <w:proofErr w:type="spellEnd"/>
      <w:r w:rsidRPr="00634F3A">
        <w:rPr>
          <w:b/>
          <w:lang w:val="fr-LU"/>
        </w:rPr>
        <w:t xml:space="preserve"> </w:t>
      </w:r>
      <w:proofErr w:type="spellStart"/>
      <w:r w:rsidRPr="00634F3A">
        <w:rPr>
          <w:b/>
          <w:lang w:val="fr-LU"/>
        </w:rPr>
        <w:t>internazionali</w:t>
      </w:r>
      <w:proofErr w:type="spellEnd"/>
      <w:r w:rsidRPr="00634F3A">
        <w:rPr>
          <w:b/>
          <w:lang w:val="fr-LU"/>
        </w:rPr>
        <w:t xml:space="preserve">/ Résultats </w:t>
      </w:r>
      <w:proofErr w:type="spellStart"/>
      <w:r w:rsidRPr="00634F3A">
        <w:rPr>
          <w:b/>
          <w:lang w:val="fr-LU"/>
        </w:rPr>
        <w:t>intenationaux</w:t>
      </w:r>
      <w:proofErr w:type="spellEnd"/>
      <w:r w:rsidRPr="00634F3A">
        <w:rPr>
          <w:b/>
          <w:lang w:val="fr-LU"/>
        </w:rPr>
        <w:t xml:space="preserve">           </w:t>
      </w:r>
    </w:p>
    <w:p w:rsidR="000F7878" w:rsidRPr="00E6423B" w:rsidRDefault="000F7878" w:rsidP="000F7878">
      <w:pPr>
        <w:jc w:val="both"/>
        <w:rPr>
          <w:b/>
          <w:lang w:val="it-IT"/>
        </w:rPr>
      </w:pPr>
      <w:r w:rsidRPr="00634F3A">
        <w:rPr>
          <w:b/>
          <w:lang w:val="fr-LU"/>
        </w:rPr>
        <w:t xml:space="preserve">                                                                             </w:t>
      </w:r>
      <w:r>
        <w:rPr>
          <w:rFonts w:cs="Arial"/>
          <w:noProof/>
          <w:color w:val="0000FF"/>
          <w:sz w:val="27"/>
          <w:szCs w:val="27"/>
          <w:lang w:val="it-IT" w:eastAsia="it-IT"/>
        </w:rPr>
        <w:drawing>
          <wp:inline distT="0" distB="0" distL="0" distR="0" wp14:anchorId="2BCE81F5" wp14:editId="2C5C5D5C">
            <wp:extent cx="762000" cy="762000"/>
            <wp:effectExtent l="0" t="0" r="0" b="0"/>
            <wp:docPr id="7" name="Immagine 7" descr="Immagine correlata">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magine correlata">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rsidR="000F7878" w:rsidRPr="003D4DB9" w:rsidRDefault="000F7878" w:rsidP="000F7878">
      <w:pPr>
        <w:jc w:val="both"/>
        <w:rPr>
          <w:b/>
          <w:lang w:val="fr-LU"/>
        </w:rPr>
      </w:pPr>
      <w:r>
        <w:rPr>
          <w:b/>
          <w:lang w:val="fr-LU"/>
        </w:rPr>
        <w:t xml:space="preserve">                                                                                             </w:t>
      </w:r>
      <w:proofErr w:type="spellStart"/>
      <w:r w:rsidRPr="003D4DB9">
        <w:rPr>
          <w:b/>
          <w:lang w:val="fr-LU"/>
        </w:rPr>
        <w:t>Vedasi</w:t>
      </w:r>
      <w:proofErr w:type="spellEnd"/>
      <w:r w:rsidRPr="003D4DB9">
        <w:rPr>
          <w:b/>
          <w:lang w:val="fr-LU"/>
        </w:rPr>
        <w:t xml:space="preserve"> i </w:t>
      </w:r>
      <w:proofErr w:type="spellStart"/>
      <w:r w:rsidRPr="003D4DB9">
        <w:rPr>
          <w:b/>
          <w:lang w:val="fr-LU"/>
        </w:rPr>
        <w:t>grafici</w:t>
      </w:r>
      <w:proofErr w:type="spellEnd"/>
      <w:r w:rsidRPr="003D4DB9">
        <w:rPr>
          <w:b/>
          <w:lang w:val="fr-LU"/>
        </w:rPr>
        <w:t xml:space="preserve">   - Voir les graphiques</w:t>
      </w:r>
    </w:p>
    <w:p w:rsidR="000F7878" w:rsidRPr="003D4DB9" w:rsidRDefault="000F7878" w:rsidP="000F7878">
      <w:pPr>
        <w:jc w:val="both"/>
        <w:rPr>
          <w:b/>
          <w:lang w:val="fr-LU"/>
        </w:rPr>
      </w:pPr>
    </w:p>
    <w:p w:rsidR="000F7878" w:rsidRPr="003D4DB9" w:rsidRDefault="000F7878" w:rsidP="000F7878">
      <w:pPr>
        <w:jc w:val="both"/>
        <w:rPr>
          <w:b/>
          <w:lang w:val="fr-LU"/>
        </w:rPr>
      </w:pPr>
    </w:p>
    <w:p w:rsidR="000F7878" w:rsidRPr="00634F3A" w:rsidRDefault="000F7878" w:rsidP="000F7878">
      <w:pPr>
        <w:jc w:val="both"/>
        <w:rPr>
          <w:b/>
        </w:rPr>
      </w:pPr>
      <w:r w:rsidRPr="00634F3A">
        <w:rPr>
          <w:b/>
          <w:lang w:val="it-IT"/>
        </w:rPr>
        <w:t xml:space="preserve">Perché l’Equipe italiana propone questo esercizio per il dibattito?/ </w:t>
      </w:r>
      <w:r w:rsidRPr="00634F3A">
        <w:rPr>
          <w:b/>
        </w:rPr>
        <w:t>Pourquoi l’équipe italienne suggère cet exercice pour le  débat ?</w:t>
      </w:r>
    </w:p>
    <w:p w:rsidR="000F7878" w:rsidRDefault="000F7878" w:rsidP="000F7878">
      <w:pPr>
        <w:jc w:val="both"/>
        <w:rPr>
          <w:sz w:val="18"/>
        </w:rPr>
      </w:pPr>
    </w:p>
    <w:p w:rsidR="000F7878" w:rsidRDefault="000F7878" w:rsidP="000F7878">
      <w:pPr>
        <w:spacing w:after="240"/>
        <w:jc w:val="both"/>
        <w:rPr>
          <w:rFonts w:cs="Arial"/>
          <w:b/>
          <w:bCs/>
          <w:sz w:val="20"/>
          <w:szCs w:val="20"/>
          <w:lang w:val="it-IT"/>
        </w:rPr>
      </w:pPr>
    </w:p>
    <w:tbl>
      <w:tblPr>
        <w:tblStyle w:val="Grigliatabella"/>
        <w:tblW w:w="0" w:type="auto"/>
        <w:tblLook w:val="04A0" w:firstRow="1" w:lastRow="0" w:firstColumn="1" w:lastColumn="0" w:noHBand="0" w:noVBand="1"/>
      </w:tblPr>
      <w:tblGrid>
        <w:gridCol w:w="7213"/>
        <w:gridCol w:w="7214"/>
      </w:tblGrid>
      <w:tr w:rsidR="000F7878" w:rsidRPr="00634F3A" w:rsidTr="003874E7">
        <w:trPr>
          <w:trHeight w:val="1877"/>
        </w:trPr>
        <w:tc>
          <w:tcPr>
            <w:tcW w:w="7213" w:type="dxa"/>
          </w:tcPr>
          <w:p w:rsidR="000F7878" w:rsidRDefault="000F7878" w:rsidP="003874E7">
            <w:pPr>
              <w:spacing w:after="240"/>
              <w:jc w:val="both"/>
              <w:rPr>
                <w:rFonts w:cs="Arial"/>
                <w:bCs/>
                <w:sz w:val="22"/>
                <w:szCs w:val="22"/>
                <w:lang w:val="it-IT"/>
              </w:rPr>
            </w:pPr>
          </w:p>
          <w:p w:rsidR="000F7878" w:rsidRDefault="000F7878" w:rsidP="003874E7">
            <w:pPr>
              <w:spacing w:after="240"/>
              <w:jc w:val="both"/>
              <w:rPr>
                <w:rFonts w:cs="Arial"/>
                <w:bCs/>
                <w:sz w:val="22"/>
                <w:szCs w:val="22"/>
                <w:lang w:val="it-IT"/>
              </w:rPr>
            </w:pPr>
            <w:r w:rsidRPr="00550A15">
              <w:rPr>
                <w:rFonts w:cs="Arial"/>
                <w:bCs/>
                <w:sz w:val="22"/>
                <w:szCs w:val="22"/>
                <w:lang w:val="it-IT"/>
              </w:rPr>
              <w:t xml:space="preserve">Per far riflettere il gruppo sui risultati internazionali e sui seguenti elementi: </w:t>
            </w:r>
          </w:p>
          <w:p w:rsidR="000F7878" w:rsidRPr="00E37D7F" w:rsidRDefault="00DB6F3C" w:rsidP="003874E7">
            <w:pPr>
              <w:spacing w:after="240"/>
              <w:jc w:val="both"/>
              <w:rPr>
                <w:rFonts w:cs="Arial"/>
                <w:bCs/>
                <w:sz w:val="22"/>
                <w:szCs w:val="22"/>
                <w:lang w:val="it-IT"/>
              </w:rPr>
            </w:pPr>
            <w:r w:rsidRPr="00DB6F3C">
              <w:rPr>
                <w:rFonts w:cs="Arial"/>
                <w:bCs/>
                <w:sz w:val="22"/>
                <w:szCs w:val="22"/>
                <w:lang w:val="it-IT"/>
              </w:rPr>
              <w:t>l’esercizio è intrigante, presentato con riferimento storico d’interesse non solo per la Francia, offre una situazione insolita che richiede un confronto tra sistemi di numerazione decimale e sessagesimale oltre che precisione del disegno.</w:t>
            </w:r>
          </w:p>
        </w:tc>
        <w:tc>
          <w:tcPr>
            <w:tcW w:w="7214" w:type="dxa"/>
          </w:tcPr>
          <w:p w:rsidR="000F7878" w:rsidRPr="00176E09" w:rsidRDefault="000F7878" w:rsidP="003874E7">
            <w:pPr>
              <w:spacing w:after="240"/>
              <w:jc w:val="both"/>
              <w:rPr>
                <w:rFonts w:cs="Arial"/>
                <w:bCs/>
                <w:sz w:val="22"/>
                <w:szCs w:val="22"/>
                <w:lang w:val="it-IT"/>
              </w:rPr>
            </w:pPr>
          </w:p>
          <w:p w:rsidR="000F7878" w:rsidRDefault="000F7878" w:rsidP="003874E7">
            <w:pPr>
              <w:spacing w:after="240"/>
              <w:jc w:val="both"/>
              <w:rPr>
                <w:rFonts w:cs="Arial"/>
                <w:bCs/>
                <w:sz w:val="22"/>
                <w:szCs w:val="22"/>
                <w:lang w:val="fr-LU"/>
              </w:rPr>
            </w:pPr>
            <w:r w:rsidRPr="00634F3A">
              <w:rPr>
                <w:rFonts w:cs="Arial"/>
                <w:bCs/>
                <w:sz w:val="22"/>
                <w:szCs w:val="22"/>
                <w:lang w:val="fr-LU"/>
              </w:rPr>
              <w:t>Pour faire réfléchir le groupe sur les résultats internationaux et sur les éléments suivants :</w:t>
            </w:r>
          </w:p>
          <w:p w:rsidR="000F7878" w:rsidRPr="00DB5A43" w:rsidRDefault="00DB6F3C" w:rsidP="003874E7">
            <w:pPr>
              <w:spacing w:after="240"/>
              <w:jc w:val="both"/>
              <w:rPr>
                <w:rFonts w:cs="Arial"/>
                <w:bCs/>
                <w:sz w:val="22"/>
                <w:szCs w:val="22"/>
                <w:lang w:val="fr-LU"/>
              </w:rPr>
            </w:pPr>
            <w:r w:rsidRPr="00DB6F3C">
              <w:rPr>
                <w:rFonts w:cs="Arial"/>
                <w:bCs/>
                <w:sz w:val="22"/>
                <w:szCs w:val="22"/>
                <w:lang w:val="fr-LU"/>
              </w:rPr>
              <w:t>L'exercice est intriguant, présenté avec une référence historique qui ne concerne pas seulement la France. Il offre une situation inhabituelle qui requiert une comparaison entre les systèmes de numération décimale et sexagésimale en plus de la précision du dessin.</w:t>
            </w:r>
          </w:p>
        </w:tc>
      </w:tr>
      <w:tr w:rsidR="000F7878" w:rsidRPr="00DB6F3C" w:rsidTr="003874E7">
        <w:tc>
          <w:tcPr>
            <w:tcW w:w="7213" w:type="dxa"/>
          </w:tcPr>
          <w:p w:rsidR="000F7878" w:rsidRDefault="00DB6F3C" w:rsidP="003874E7">
            <w:pPr>
              <w:spacing w:after="240"/>
              <w:jc w:val="both"/>
              <w:rPr>
                <w:rFonts w:cs="Arial"/>
                <w:b/>
                <w:bCs/>
                <w:i/>
                <w:sz w:val="22"/>
                <w:szCs w:val="22"/>
                <w:lang w:val="it-IT"/>
              </w:rPr>
            </w:pPr>
            <w:r w:rsidRPr="00DB6F3C">
              <w:rPr>
                <w:rFonts w:cs="Arial"/>
                <w:b/>
                <w:bCs/>
                <w:i/>
                <w:sz w:val="22"/>
                <w:szCs w:val="22"/>
                <w:lang w:val="it-IT"/>
              </w:rPr>
              <w:t>Gli esiti sono imputabili alle richieste insolite o, comunque, alla poca pratica degli studenti di passare da un sistema di numerazione a un altro?</w:t>
            </w:r>
          </w:p>
          <w:p w:rsidR="00DB6F3C" w:rsidRPr="00634F3A" w:rsidRDefault="00DB6F3C" w:rsidP="00DB6F3C">
            <w:pPr>
              <w:spacing w:after="240"/>
              <w:jc w:val="both"/>
              <w:rPr>
                <w:rFonts w:cs="Arial"/>
                <w:b/>
                <w:bCs/>
                <w:i/>
                <w:sz w:val="22"/>
                <w:szCs w:val="22"/>
                <w:lang w:val="it-IT"/>
              </w:rPr>
            </w:pPr>
            <w:r>
              <w:rPr>
                <w:rFonts w:cs="Arial"/>
                <w:b/>
                <w:bCs/>
                <w:i/>
                <w:sz w:val="22"/>
                <w:szCs w:val="22"/>
                <w:lang w:val="it-IT"/>
              </w:rPr>
              <w:t>Sarebbe interessante raccogliere tutte le maniere possibili di risoluzione.</w:t>
            </w:r>
          </w:p>
        </w:tc>
        <w:tc>
          <w:tcPr>
            <w:tcW w:w="7214" w:type="dxa"/>
          </w:tcPr>
          <w:p w:rsidR="000F7878" w:rsidRDefault="00DB6F3C" w:rsidP="003874E7">
            <w:pPr>
              <w:spacing w:after="240"/>
              <w:jc w:val="both"/>
              <w:rPr>
                <w:rFonts w:cs="Arial"/>
                <w:b/>
                <w:bCs/>
                <w:i/>
                <w:sz w:val="22"/>
                <w:szCs w:val="22"/>
                <w:lang w:val="fr-LU"/>
              </w:rPr>
            </w:pPr>
            <w:r w:rsidRPr="00DB6F3C">
              <w:rPr>
                <w:rFonts w:cs="Arial"/>
                <w:b/>
                <w:bCs/>
                <w:i/>
                <w:sz w:val="22"/>
                <w:szCs w:val="22"/>
                <w:lang w:val="fr-LU"/>
              </w:rPr>
              <w:t>Les résultats sont attribuables aux demandes inhabituelles ou au manque de pratique des étudiants de passer d'un système de numération à l'autre ?</w:t>
            </w:r>
          </w:p>
          <w:p w:rsidR="00DB6F3C" w:rsidRPr="00DB6F3C" w:rsidRDefault="00DB6F3C" w:rsidP="00DB6F3C">
            <w:pPr>
              <w:spacing w:after="240"/>
              <w:jc w:val="both"/>
              <w:rPr>
                <w:rFonts w:cs="Arial"/>
                <w:b/>
                <w:bCs/>
                <w:i/>
                <w:sz w:val="22"/>
                <w:szCs w:val="22"/>
                <w:lang w:val="fr-LU"/>
              </w:rPr>
            </w:pPr>
            <w:r>
              <w:rPr>
                <w:rFonts w:cs="Arial"/>
                <w:b/>
                <w:bCs/>
                <w:i/>
                <w:sz w:val="22"/>
                <w:szCs w:val="22"/>
                <w:lang w:val="fr-LU"/>
              </w:rPr>
              <w:t>Serait intéressant que de r</w:t>
            </w:r>
            <w:r w:rsidRPr="00DB6F3C">
              <w:rPr>
                <w:rFonts w:cs="Arial"/>
                <w:b/>
                <w:bCs/>
                <w:i/>
                <w:sz w:val="22"/>
                <w:szCs w:val="22"/>
                <w:lang w:val="fr-LU"/>
              </w:rPr>
              <w:t>épertorier toutes les démarches possibles.</w:t>
            </w:r>
          </w:p>
        </w:tc>
      </w:tr>
      <w:tr w:rsidR="000F7878" w:rsidRPr="00634F3A" w:rsidTr="003874E7">
        <w:tc>
          <w:tcPr>
            <w:tcW w:w="7213" w:type="dxa"/>
          </w:tcPr>
          <w:p w:rsidR="000F7878" w:rsidRPr="000F7878" w:rsidRDefault="000F7878" w:rsidP="003874E7">
            <w:pPr>
              <w:spacing w:after="240"/>
              <w:jc w:val="both"/>
              <w:rPr>
                <w:rFonts w:cs="Arial"/>
                <w:b/>
                <w:bCs/>
                <w:i/>
                <w:sz w:val="22"/>
                <w:szCs w:val="22"/>
                <w:lang w:val="it-IT"/>
              </w:rPr>
            </w:pPr>
            <w:r w:rsidRPr="000F7878">
              <w:rPr>
                <w:rFonts w:cs="Arial"/>
                <w:b/>
                <w:bCs/>
                <w:i/>
                <w:sz w:val="22"/>
                <w:szCs w:val="22"/>
                <w:lang w:val="it-IT"/>
              </w:rPr>
              <w:t>Quale esercizio tra quelli proposti ritenete più innovativo come pratica didattica sottesa?</w:t>
            </w:r>
            <w:r w:rsidRPr="000F7878">
              <w:rPr>
                <w:rFonts w:cs="Arial"/>
                <w:b/>
                <w:bCs/>
                <w:i/>
                <w:sz w:val="22"/>
                <w:szCs w:val="22"/>
                <w:lang w:val="it-IT"/>
              </w:rPr>
              <w:tab/>
            </w:r>
            <w:r w:rsidRPr="000F7878">
              <w:rPr>
                <w:rFonts w:cs="Arial"/>
                <w:b/>
                <w:bCs/>
                <w:i/>
                <w:sz w:val="22"/>
                <w:szCs w:val="22"/>
                <w:lang w:val="it-IT"/>
              </w:rPr>
              <w:tab/>
            </w:r>
          </w:p>
        </w:tc>
        <w:tc>
          <w:tcPr>
            <w:tcW w:w="7214" w:type="dxa"/>
          </w:tcPr>
          <w:p w:rsidR="000F7878" w:rsidRPr="00634F3A" w:rsidRDefault="000F7878" w:rsidP="003874E7">
            <w:pPr>
              <w:spacing w:after="240"/>
              <w:jc w:val="both"/>
              <w:rPr>
                <w:rFonts w:cs="Arial"/>
                <w:b/>
                <w:bCs/>
                <w:i/>
                <w:sz w:val="22"/>
                <w:szCs w:val="22"/>
                <w:lang w:val="fr-LU"/>
              </w:rPr>
            </w:pPr>
            <w:r w:rsidRPr="00634F3A">
              <w:rPr>
                <w:rFonts w:cs="Arial"/>
                <w:b/>
                <w:bCs/>
                <w:i/>
                <w:sz w:val="22"/>
                <w:szCs w:val="22"/>
                <w:lang w:val="fr-LU"/>
              </w:rPr>
              <w:t>Lequel entre les épreuves proposées vous jugez le plus novateur au niveau de démarche didactique ?</w:t>
            </w:r>
          </w:p>
        </w:tc>
      </w:tr>
    </w:tbl>
    <w:p w:rsidR="000F7878" w:rsidRPr="00634F3A" w:rsidRDefault="000F7878" w:rsidP="000F7878">
      <w:pPr>
        <w:spacing w:after="240"/>
        <w:jc w:val="both"/>
        <w:rPr>
          <w:rFonts w:cs="Arial"/>
          <w:b/>
          <w:bCs/>
          <w:sz w:val="20"/>
          <w:szCs w:val="20"/>
          <w:lang w:val="fr-LU"/>
        </w:rPr>
      </w:pPr>
    </w:p>
    <w:p w:rsidR="000F7878" w:rsidRPr="00634F3A" w:rsidRDefault="000F7878" w:rsidP="000F7878">
      <w:pPr>
        <w:spacing w:after="240"/>
        <w:jc w:val="both"/>
        <w:rPr>
          <w:rFonts w:cs="Arial"/>
          <w:b/>
          <w:bCs/>
          <w:sz w:val="20"/>
          <w:szCs w:val="20"/>
          <w:lang w:val="fr-LU"/>
        </w:rPr>
      </w:pPr>
    </w:p>
    <w:p w:rsidR="00F43084" w:rsidRPr="000F7878" w:rsidRDefault="00F43084" w:rsidP="00B20396">
      <w:pPr>
        <w:spacing w:after="240"/>
        <w:jc w:val="both"/>
        <w:rPr>
          <w:rFonts w:cs="Arial"/>
          <w:b/>
          <w:bCs/>
          <w:sz w:val="20"/>
          <w:szCs w:val="20"/>
          <w:lang w:val="fr-LU"/>
        </w:rPr>
      </w:pPr>
    </w:p>
    <w:p w:rsidR="00F43084" w:rsidRPr="000F7878" w:rsidRDefault="00F43084" w:rsidP="00B20396">
      <w:pPr>
        <w:spacing w:after="240"/>
        <w:jc w:val="both"/>
        <w:rPr>
          <w:rFonts w:cs="Arial"/>
          <w:b/>
          <w:bCs/>
          <w:sz w:val="20"/>
          <w:szCs w:val="20"/>
          <w:lang w:val="fr-LU"/>
        </w:rPr>
      </w:pPr>
    </w:p>
    <w:p w:rsidR="00F43084" w:rsidRPr="000F7878" w:rsidRDefault="00F43084" w:rsidP="00B20396">
      <w:pPr>
        <w:spacing w:after="240"/>
        <w:jc w:val="both"/>
        <w:rPr>
          <w:rFonts w:cs="Arial"/>
          <w:b/>
          <w:bCs/>
          <w:sz w:val="20"/>
          <w:szCs w:val="20"/>
          <w:lang w:val="fr-LU"/>
        </w:rPr>
      </w:pPr>
    </w:p>
    <w:sectPr w:rsidR="00F43084" w:rsidRPr="000F7878" w:rsidSect="00987B03">
      <w:type w:val="continuous"/>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3074" w:rsidRDefault="00BF3074" w:rsidP="00AD6FE1">
      <w:r>
        <w:separator/>
      </w:r>
    </w:p>
  </w:endnote>
  <w:endnote w:type="continuationSeparator" w:id="0">
    <w:p w:rsidR="00BF3074" w:rsidRDefault="00BF3074" w:rsidP="00AD6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MT">
    <w:panose1 w:val="00000000000000000000"/>
    <w:charset w:val="00"/>
    <w:family w:val="auto"/>
    <w:notTrueType/>
    <w:pitch w:val="default"/>
    <w:sig w:usb0="00000003" w:usb1="00000000" w:usb2="00000000" w:usb3="00000000" w:csb0="00000001" w:csb1="00000000"/>
  </w:font>
  <w:font w:name="Times">
    <w:panose1 w:val="02020603050405020304"/>
    <w:charset w:val="4D"/>
    <w:family w:val="roman"/>
    <w:notTrueType/>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FE1" w:rsidRPr="005B5048" w:rsidRDefault="00AD6FE1" w:rsidP="00AD6FE1">
    <w:pPr>
      <w:pStyle w:val="Pidipagina"/>
      <w:jc w:val="center"/>
      <w:rPr>
        <w:lang w:val="it-IT"/>
      </w:rPr>
    </w:pPr>
    <w:r>
      <w:rPr>
        <w:rFonts w:ascii="Century Gothic" w:hAnsi="Century Gothic" w:cs="Century Gothic"/>
        <w:b/>
        <w:bCs/>
        <w:color w:val="000000"/>
        <w:sz w:val="18"/>
        <w:szCs w:val="18"/>
        <w:lang w:val="it-IT" w:eastAsia="it-IT"/>
      </w:rPr>
      <w:t>M</w:t>
    </w:r>
    <w:r>
      <w:rPr>
        <w:rFonts w:ascii="Century Gothic" w:hAnsi="Century Gothic" w:cs="Century Gothic"/>
        <w:color w:val="808080"/>
        <w:sz w:val="18"/>
        <w:szCs w:val="18"/>
        <w:lang w:val="it-IT" w:eastAsia="it-IT"/>
      </w:rPr>
      <w:t xml:space="preserve">atematica </w:t>
    </w:r>
    <w:r>
      <w:rPr>
        <w:rFonts w:ascii="Century Gothic" w:hAnsi="Century Gothic" w:cs="Century Gothic"/>
        <w:b/>
        <w:bCs/>
        <w:color w:val="000000"/>
        <w:sz w:val="18"/>
        <w:szCs w:val="18"/>
        <w:lang w:val="it-IT" w:eastAsia="it-IT"/>
      </w:rPr>
      <w:t>S</w:t>
    </w:r>
    <w:r>
      <w:rPr>
        <w:rFonts w:ascii="Century Gothic" w:hAnsi="Century Gothic" w:cs="Century Gothic"/>
        <w:color w:val="9A9A9A"/>
        <w:sz w:val="18"/>
        <w:szCs w:val="18"/>
        <w:lang w:val="it-IT" w:eastAsia="it-IT"/>
      </w:rPr>
      <w:t xml:space="preserve">enza </w:t>
    </w:r>
    <w:r>
      <w:rPr>
        <w:rFonts w:ascii="Century Gothic" w:hAnsi="Century Gothic" w:cs="Century Gothic"/>
        <w:b/>
        <w:bCs/>
        <w:color w:val="000000"/>
        <w:sz w:val="18"/>
        <w:szCs w:val="18"/>
        <w:lang w:val="it-IT" w:eastAsia="it-IT"/>
      </w:rPr>
      <w:t>F</w:t>
    </w:r>
    <w:r>
      <w:rPr>
        <w:rFonts w:ascii="Century Gothic" w:hAnsi="Century Gothic" w:cs="Century Gothic"/>
        <w:color w:val="9A9A9A"/>
        <w:sz w:val="18"/>
        <w:szCs w:val="18"/>
        <w:lang w:val="it-IT" w:eastAsia="it-IT"/>
      </w:rPr>
      <w:t>rontiere AI Bergamo</w:t>
    </w:r>
    <w:r>
      <w:rPr>
        <w:rFonts w:ascii="ArialMT" w:hAnsi="ArialMT" w:cs="ArialMT"/>
        <w:color w:val="9A9A9A"/>
        <w:sz w:val="18"/>
        <w:szCs w:val="18"/>
        <w:lang w:val="it-IT" w:eastAsia="it-IT"/>
      </w:rPr>
      <w:t xml:space="preserve"> 2016</w:t>
    </w:r>
  </w:p>
  <w:p w:rsidR="00AD6FE1" w:rsidRPr="003365D0" w:rsidRDefault="00AD6FE1">
    <w:pPr>
      <w:pStyle w:val="Pidipagina"/>
      <w:rPr>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3074" w:rsidRDefault="00BF3074" w:rsidP="00AD6FE1">
      <w:r>
        <w:separator/>
      </w:r>
    </w:p>
  </w:footnote>
  <w:footnote w:type="continuationSeparator" w:id="0">
    <w:p w:rsidR="00BF3074" w:rsidRDefault="00BF3074" w:rsidP="00AD6F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proofState w:spelling="clean"/>
  <w:defaultTabStop w:val="708"/>
  <w:hyphenationZone w:val="283"/>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0396"/>
    <w:rsid w:val="000F7878"/>
    <w:rsid w:val="00247748"/>
    <w:rsid w:val="00290C5E"/>
    <w:rsid w:val="002A2D99"/>
    <w:rsid w:val="003365D0"/>
    <w:rsid w:val="00435F66"/>
    <w:rsid w:val="00614246"/>
    <w:rsid w:val="00781791"/>
    <w:rsid w:val="007D00A9"/>
    <w:rsid w:val="00987B03"/>
    <w:rsid w:val="009937DD"/>
    <w:rsid w:val="009D550C"/>
    <w:rsid w:val="00AD6FE1"/>
    <w:rsid w:val="00AE694C"/>
    <w:rsid w:val="00B20396"/>
    <w:rsid w:val="00BF3074"/>
    <w:rsid w:val="00C1453B"/>
    <w:rsid w:val="00DB6F3C"/>
    <w:rsid w:val="00E6423B"/>
    <w:rsid w:val="00E97AB9"/>
    <w:rsid w:val="00F430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20396"/>
    <w:pPr>
      <w:spacing w:after="0" w:line="240" w:lineRule="auto"/>
    </w:pPr>
    <w:rPr>
      <w:rFonts w:ascii="Arial" w:eastAsia="Times New Roman" w:hAnsi="Arial" w:cs="Times New Roman"/>
      <w:sz w:val="24"/>
      <w:szCs w:val="24"/>
      <w:lang w:val="fr-FR" w:eastAsia="fr-FR"/>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D6FE1"/>
    <w:pPr>
      <w:tabs>
        <w:tab w:val="center" w:pos="4819"/>
        <w:tab w:val="right" w:pos="9638"/>
      </w:tabs>
    </w:pPr>
  </w:style>
  <w:style w:type="character" w:customStyle="1" w:styleId="IntestazioneCarattere">
    <w:name w:val="Intestazione Carattere"/>
    <w:basedOn w:val="Carpredefinitoparagrafo"/>
    <w:link w:val="Intestazione"/>
    <w:uiPriority w:val="99"/>
    <w:rsid w:val="00AD6FE1"/>
    <w:rPr>
      <w:rFonts w:ascii="Arial" w:eastAsia="Times New Roman" w:hAnsi="Arial" w:cs="Times New Roman"/>
      <w:sz w:val="24"/>
      <w:szCs w:val="24"/>
      <w:lang w:val="fr-FR" w:eastAsia="fr-FR"/>
    </w:rPr>
  </w:style>
  <w:style w:type="paragraph" w:styleId="Pidipagina">
    <w:name w:val="footer"/>
    <w:basedOn w:val="Normale"/>
    <w:link w:val="PidipaginaCarattere"/>
    <w:uiPriority w:val="99"/>
    <w:unhideWhenUsed/>
    <w:rsid w:val="00AD6FE1"/>
    <w:pPr>
      <w:tabs>
        <w:tab w:val="center" w:pos="4819"/>
        <w:tab w:val="right" w:pos="9638"/>
      </w:tabs>
    </w:pPr>
  </w:style>
  <w:style w:type="character" w:customStyle="1" w:styleId="PidipaginaCarattere">
    <w:name w:val="Piè di pagina Carattere"/>
    <w:basedOn w:val="Carpredefinitoparagrafo"/>
    <w:link w:val="Pidipagina"/>
    <w:uiPriority w:val="99"/>
    <w:rsid w:val="00AD6FE1"/>
    <w:rPr>
      <w:rFonts w:ascii="Arial" w:eastAsia="Times New Roman" w:hAnsi="Arial" w:cs="Times New Roman"/>
      <w:sz w:val="24"/>
      <w:szCs w:val="24"/>
      <w:lang w:val="fr-FR" w:eastAsia="fr-FR"/>
    </w:rPr>
  </w:style>
  <w:style w:type="paragraph" w:styleId="Testofumetto">
    <w:name w:val="Balloon Text"/>
    <w:basedOn w:val="Normale"/>
    <w:link w:val="TestofumettoCarattere"/>
    <w:uiPriority w:val="99"/>
    <w:semiHidden/>
    <w:unhideWhenUsed/>
    <w:rsid w:val="000F787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F7878"/>
    <w:rPr>
      <w:rFonts w:ascii="Tahoma" w:eastAsia="Times New Roman" w:hAnsi="Tahoma" w:cs="Tahoma"/>
      <w:sz w:val="16"/>
      <w:szCs w:val="16"/>
      <w:lang w:val="fr-FR" w:eastAsia="fr-FR"/>
    </w:rPr>
  </w:style>
  <w:style w:type="table" w:styleId="Grigliatabella">
    <w:name w:val="Table Grid"/>
    <w:basedOn w:val="Tabellanormale"/>
    <w:uiPriority w:val="39"/>
    <w:rsid w:val="000F78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20396"/>
    <w:pPr>
      <w:spacing w:after="0" w:line="240" w:lineRule="auto"/>
    </w:pPr>
    <w:rPr>
      <w:rFonts w:ascii="Arial" w:eastAsia="Times New Roman" w:hAnsi="Arial" w:cs="Times New Roman"/>
      <w:sz w:val="24"/>
      <w:szCs w:val="24"/>
      <w:lang w:val="fr-FR" w:eastAsia="fr-FR"/>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D6FE1"/>
    <w:pPr>
      <w:tabs>
        <w:tab w:val="center" w:pos="4819"/>
        <w:tab w:val="right" w:pos="9638"/>
      </w:tabs>
    </w:pPr>
  </w:style>
  <w:style w:type="character" w:customStyle="1" w:styleId="IntestazioneCarattere">
    <w:name w:val="Intestazione Carattere"/>
    <w:basedOn w:val="Carpredefinitoparagrafo"/>
    <w:link w:val="Intestazione"/>
    <w:uiPriority w:val="99"/>
    <w:rsid w:val="00AD6FE1"/>
    <w:rPr>
      <w:rFonts w:ascii="Arial" w:eastAsia="Times New Roman" w:hAnsi="Arial" w:cs="Times New Roman"/>
      <w:sz w:val="24"/>
      <w:szCs w:val="24"/>
      <w:lang w:val="fr-FR" w:eastAsia="fr-FR"/>
    </w:rPr>
  </w:style>
  <w:style w:type="paragraph" w:styleId="Pidipagina">
    <w:name w:val="footer"/>
    <w:basedOn w:val="Normale"/>
    <w:link w:val="PidipaginaCarattere"/>
    <w:uiPriority w:val="99"/>
    <w:unhideWhenUsed/>
    <w:rsid w:val="00AD6FE1"/>
    <w:pPr>
      <w:tabs>
        <w:tab w:val="center" w:pos="4819"/>
        <w:tab w:val="right" w:pos="9638"/>
      </w:tabs>
    </w:pPr>
  </w:style>
  <w:style w:type="character" w:customStyle="1" w:styleId="PidipaginaCarattere">
    <w:name w:val="Piè di pagina Carattere"/>
    <w:basedOn w:val="Carpredefinitoparagrafo"/>
    <w:link w:val="Pidipagina"/>
    <w:uiPriority w:val="99"/>
    <w:rsid w:val="00AD6FE1"/>
    <w:rPr>
      <w:rFonts w:ascii="Arial" w:eastAsia="Times New Roman" w:hAnsi="Arial" w:cs="Times New Roman"/>
      <w:sz w:val="24"/>
      <w:szCs w:val="24"/>
      <w:lang w:val="fr-FR" w:eastAsia="fr-FR"/>
    </w:rPr>
  </w:style>
  <w:style w:type="paragraph" w:styleId="Testofumetto">
    <w:name w:val="Balloon Text"/>
    <w:basedOn w:val="Normale"/>
    <w:link w:val="TestofumettoCarattere"/>
    <w:uiPriority w:val="99"/>
    <w:semiHidden/>
    <w:unhideWhenUsed/>
    <w:rsid w:val="000F787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F7878"/>
    <w:rPr>
      <w:rFonts w:ascii="Tahoma" w:eastAsia="Times New Roman" w:hAnsi="Tahoma" w:cs="Tahoma"/>
      <w:sz w:val="16"/>
      <w:szCs w:val="16"/>
      <w:lang w:val="fr-FR" w:eastAsia="fr-FR"/>
    </w:rPr>
  </w:style>
  <w:style w:type="table" w:styleId="Grigliatabella">
    <w:name w:val="Table Grid"/>
    <w:basedOn w:val="Tabellanormale"/>
    <w:uiPriority w:val="39"/>
    <w:rsid w:val="000F78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9765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wmf"/><Relationship Id="rId18" Type="http://schemas.openxmlformats.org/officeDocument/2006/relationships/image" Target="media/image8.emf"/><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7.jpeg"/><Relationship Id="rId25"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oleObject" Target="embeddings/oleObject2.bin"/><Relationship Id="rId20"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s://www.google.it/imgres?imgurl=http://www.clipartbest.com/cliparts/9Tp/zBe/9TpzBe4qc.jpeg&amp;imgrefurl=http://www.clipartbest.com/right-simbol-in-black&amp;docid=c9aB7EUzDqm4oM&amp;tbnid=WctVUQpJU0RUlM:&amp;w=128&amp;h=128&amp;bih=929&amp;biw=1986&amp;ved=0ahUKEwiT4YTbycrMAhXLOxQKHYOkB6IQxiAIBSgD&amp;iact=c&amp;ictx=1" TargetMode="External"/><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image" Target="media/image11.jpeg"/><Relationship Id="rId10" Type="http://schemas.openxmlformats.org/officeDocument/2006/relationships/footer" Target="footer1.xml"/><Relationship Id="rId19"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1.bin"/><Relationship Id="rId22" Type="http://schemas.openxmlformats.org/officeDocument/2006/relationships/image" Target="media/image10.jpeg"/><Relationship Id="rId27"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BB3FA0-B15A-4A5A-BA63-7F1E44AD1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1014</Words>
  <Characters>5784</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dc:creator>
  <cp:lastModifiedBy>Annamaria Gilberti</cp:lastModifiedBy>
  <cp:revision>3</cp:revision>
  <dcterms:created xsi:type="dcterms:W3CDTF">2016-05-08T22:06:00Z</dcterms:created>
  <dcterms:modified xsi:type="dcterms:W3CDTF">2016-05-08T22:11:00Z</dcterms:modified>
</cp:coreProperties>
</file>